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СЕМЕНОВСКОГО СЕЛЬСКОГО ПОСЕЛЕНИЯ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КАМЫШИНСКОГО МУНИЦИПАЛЬНОГО РАЙОНА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 №  32-п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от 16.05.2024 г.</w:t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1"/>
        <w:gridCol w:w="4595"/>
      </w:tblGrid>
      <w:tr>
        <w:trPr/>
        <w:tc>
          <w:tcPr>
            <w:tcW w:w="46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Семеновского сельского поселения</w:t>
            </w:r>
          </w:p>
        </w:tc>
        <w:tc>
          <w:tcPr>
            <w:tcW w:w="45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В соответствии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с </w:t>
      </w:r>
      <w:hyperlink r:id="rId2" w:tgtFrame="Жилищным кодексом Российской Федерации">
        <w:r>
          <w:rPr>
            <w:rStyle w:val="Style22"/>
            <w:rFonts w:eastAsia="" w:cs="Times New Roman" w:ascii="Times New Roman" w:hAnsi="Times New Roman" w:eastAsiaTheme="minorEastAsia"/>
            <w:color w:val="auto"/>
            <w:sz w:val="28"/>
            <w:szCs w:val="28"/>
          </w:rPr>
          <w:t>Жилищным кодексом Российской Федерации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</w:rPr>
        <w:t>, Федеральным законом от 06.10.2003 № 131-ФЗ «</w:t>
      </w:r>
      <w:hyperlink r:id="rId3" w:tgtFrame="Об общих принципах организации местного самоуправления в Российской Федерации">
        <w:r>
          <w:rPr>
            <w:rStyle w:val="Style22"/>
            <w:rFonts w:eastAsia="" w:cs="Times New Roman" w:ascii="Times New Roman" w:hAnsi="Times New Roman" w:eastAsiaTheme="minorEastAsia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>Уставом  Семеновского сельского поселения, администрация Семеновского сельского поселения постановляет: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>
        <w:rPr>
          <w:rFonts w:cs="Times New Roman" w:ascii="Times New Roman" w:hAnsi="Times New Roman"/>
          <w:bCs/>
          <w:sz w:val="28"/>
          <w:szCs w:val="28"/>
        </w:rPr>
        <w:t xml:space="preserve"> расположенных на территории </w:t>
      </w:r>
      <w:r>
        <w:rPr>
          <w:rFonts w:cs="Times New Roman" w:ascii="Times New Roman" w:hAnsi="Times New Roman"/>
          <w:sz w:val="28"/>
          <w:szCs w:val="28"/>
        </w:rPr>
        <w:t>Семеновского сельского поселения согласно приложению 1.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Образовать комиссию для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проведения мониторинга </w:t>
      </w:r>
      <w:r>
        <w:rPr>
          <w:rFonts w:cs="Times New Roman" w:ascii="Times New Roman" w:hAnsi="Times New Roman"/>
          <w:sz w:val="28"/>
          <w:szCs w:val="28"/>
        </w:rPr>
        <w:t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Семеновского сельского поселения и утвердить ее состав согласно приложению 2.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</w:t>
      </w:r>
      <w:r>
        <w:rPr>
          <w:rFonts w:eastAsia="Calibri" w:cs="Times New Roman" w:ascii="Times New Roman" w:hAnsi="Times New Roman"/>
          <w:bCs/>
          <w:sz w:val="28"/>
          <w:szCs w:val="28"/>
          <w:lang w:val="en-US"/>
        </w:rPr>
        <w:t>https</w:t>
      </w:r>
      <w:r>
        <w:rPr>
          <w:rFonts w:eastAsia="Calibri" w:cs="Times New Roman" w:ascii="Times New Roman" w:hAnsi="Times New Roman"/>
          <w:bCs/>
          <w:sz w:val="28"/>
          <w:szCs w:val="28"/>
        </w:rPr>
        <w:t>://</w:t>
      </w:r>
      <w:r>
        <w:rPr>
          <w:rFonts w:eastAsia="Calibri" w:cs="Times New Roman" w:ascii="Times New Roman" w:hAnsi="Times New Roman"/>
          <w:bCs/>
          <w:sz w:val="28"/>
          <w:szCs w:val="28"/>
          <w:lang w:val="en-US"/>
        </w:rPr>
        <w:t>semenovskoe</w:t>
      </w:r>
      <w:r>
        <w:rPr>
          <w:rFonts w:eastAsia="Calibri" w:cs="Times New Roman" w:ascii="Times New Roman" w:hAnsi="Times New Roman"/>
          <w:bCs/>
          <w:sz w:val="28"/>
          <w:szCs w:val="28"/>
        </w:rPr>
        <w:t>-</w:t>
      </w:r>
      <w:r>
        <w:rPr>
          <w:rFonts w:eastAsia="Calibri" w:cs="Times New Roman" w:ascii="Times New Roman" w:hAnsi="Times New Roman"/>
          <w:bCs/>
          <w:sz w:val="28"/>
          <w:szCs w:val="28"/>
          <w:lang w:val="en-US"/>
        </w:rPr>
        <w:t>adm</w:t>
      </w:r>
      <w:r>
        <w:rPr>
          <w:rFonts w:eastAsia="Calibri" w:cs="Times New Roman" w:ascii="Times New Roman" w:hAnsi="Times New Roman"/>
          <w:bCs/>
          <w:sz w:val="28"/>
          <w:szCs w:val="28"/>
        </w:rPr>
        <w:t>.</w:t>
      </w:r>
      <w:r>
        <w:rPr>
          <w:rFonts w:eastAsia="Calibri" w:cs="Times New Roman" w:ascii="Times New Roman" w:hAnsi="Times New Roman"/>
          <w:bCs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iCs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 xml:space="preserve"> Контроль исполнения настоящего постановления оставляю за собой.      </w:t>
      </w:r>
    </w:p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Семеновского сельского поселения                       Н.В. Караваева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tbl>
      <w:tblPr>
        <w:tblStyle w:val="af2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0"/>
        <w:gridCol w:w="4961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 1 к постановлению администрации Семеновского сельского поселения № 32-п от 16.05.2024г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Семеновского сельского поселения»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расположенных на территории Семеновского сельского поселения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1.1. Настоящий Порядок определяет процедуру организации проведения мониторинга </w:t>
      </w:r>
      <w:r>
        <w:rPr>
          <w:rFonts w:cs="Times New Roman" w:ascii="Times New Roman" w:hAnsi="Times New Roman"/>
          <w:sz w:val="28"/>
          <w:szCs w:val="28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Семеновского сельского поселения (далее – Порядок).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обеспечения жилищных прав граждан, проживающих в многоквартирных домах, </w:t>
      </w:r>
      <w:r>
        <w:rPr>
          <w:sz w:val="28"/>
          <w:szCs w:val="28"/>
        </w:rPr>
        <w:t xml:space="preserve">признанных аварийными и подлежащими сносу или реконструкции, </w:t>
      </w:r>
      <w:r>
        <w:rPr>
          <w:color w:val="000000"/>
          <w:sz w:val="28"/>
          <w:szCs w:val="28"/>
        </w:rPr>
        <w:t xml:space="preserve">в том числе права на первоочередное расселение граждан;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1.3. Ответственным за организацию проведения </w:t>
      </w:r>
      <w:r>
        <w:rPr>
          <w:rFonts w:cs="Times New Roman" w:ascii="Times New Roman" w:hAnsi="Times New Roman"/>
          <w:sz w:val="28"/>
          <w:szCs w:val="28"/>
        </w:rPr>
        <w:t>мониторинга технического состояния многоквартирных домов, признанных аварийными и подлежащими сносу или реконструкции, является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глава Семеновского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1.4. </w:t>
      </w:r>
      <w:r>
        <w:rPr>
          <w:rFonts w:cs="Times New Roman" w:ascii="Times New Roman" w:hAnsi="Times New Roman"/>
          <w:sz w:val="28"/>
          <w:szCs w:val="28"/>
        </w:rPr>
        <w:t xml:space="preserve">Комиссия для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проведения мониторинга </w:t>
      </w:r>
      <w:r>
        <w:rPr>
          <w:rFonts w:cs="Times New Roman" w:ascii="Times New Roman" w:hAnsi="Times New Roman"/>
          <w:sz w:val="28"/>
          <w:szCs w:val="28"/>
        </w:rPr>
        <w:t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Семеновского сельского поселения (далее – комиссия) является постоянно действующим коллегиальным органом.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своей деятельности руководствуется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Конституцией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Порядком;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привлекает по согласованию к работе комиссии представителей органов государственной власти, органов местного самоуправления Камышинского муниципального района, иных организаций, экспертов для решения вопросов, входящих в компетенцию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Комиссия правомочна принимать решение (имеет кворум), если в заседании комиссии  принимают участие не менее половины общего числа ее членов.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Организационно-техническое обеспечение деятельности комиссии  осуществляет </w:t>
      </w:r>
      <w:r>
        <w:rPr>
          <w:rFonts w:cs="Times New Roman" w:ascii="Times New Roman" w:hAnsi="Times New Roman"/>
          <w:iCs/>
          <w:sz w:val="28"/>
          <w:szCs w:val="28"/>
        </w:rPr>
        <w:t>администрация Семеновского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i/>
          <w:i/>
          <w:sz w:val="28"/>
          <w:szCs w:val="28"/>
          <w:u w:val="single"/>
        </w:rPr>
      </w:pPr>
      <w:r>
        <w:rPr>
          <w:iCs/>
          <w:sz w:val="28"/>
          <w:szCs w:val="28"/>
        </w:rPr>
        <w:t>1.5. Комиссия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следующие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iCs/>
          <w:sz w:val="28"/>
          <w:szCs w:val="28"/>
        </w:rPr>
        <w:t xml:space="preserve">не реже </w:t>
      </w:r>
      <w:r>
        <w:rPr>
          <w:rFonts w:cs="Times New Roman" w:ascii="Times New Roman" w:hAnsi="Times New Roman"/>
          <w:sz w:val="28"/>
          <w:szCs w:val="28"/>
        </w:rPr>
        <w:t xml:space="preserve">1 раза в год осуществляет комиссионный мониторинг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аварийного жилищного фонда (проводит визуальные осмотры </w:t>
      </w:r>
      <w:r>
        <w:rPr>
          <w:rFonts w:cs="Times New Roman" w:ascii="Times New Roman" w:hAnsi="Times New Roman"/>
          <w:sz w:val="28"/>
          <w:szCs w:val="28"/>
        </w:rPr>
        <w:t>многоквартирных домов,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составляет план проведения мониторинга;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привлекает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специализированную организацию для проведения мониторинга;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осуществляет анализ результатов проведенного специализированной организацией мониторинга;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информирует главу </w:t>
      </w: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Семеновского сельского поселения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о результатах мониторинга.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</w:t>
      </w:r>
      <w:r>
        <w:rPr>
          <w:rFonts w:cs="Times New Roman" w:ascii="Times New Roman" w:hAnsi="Times New Roman"/>
          <w:sz w:val="28"/>
          <w:szCs w:val="28"/>
        </w:rPr>
        <w:t>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- заключения муниципального контракта с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юридическим лицом, являющимся членом саморегулируемой организации, основанной на членстве лиц, </w:t>
      </w:r>
      <w:r>
        <w:rPr>
          <w:rFonts w:cs="Times New Roman" w:ascii="Times New Roman" w:hAnsi="Times New Roman"/>
          <w:spacing w:val="-6"/>
          <w:sz w:val="28"/>
          <w:szCs w:val="28"/>
          <w:shd w:fill="FFFFFF" w:val="clear"/>
        </w:rPr>
        <w:t>выполняющих инженерные изыскания и имеющих право на осуществление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  <w:shd w:fill="FFFFFF" w:val="clear"/>
        </w:rPr>
        <w:t xml:space="preserve">Специализированная организация по итогам проведения </w:t>
      </w:r>
      <w:r>
        <w:rPr>
          <w:sz w:val="28"/>
          <w:szCs w:val="28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>
        <w:rPr>
          <w:spacing w:val="-6"/>
          <w:sz w:val="28"/>
          <w:szCs w:val="28"/>
          <w:shd w:fill="FFFFFF" w:val="clear"/>
        </w:rPr>
        <w:t>с</w:t>
      </w:r>
      <w:r>
        <w:rPr>
          <w:sz w:val="28"/>
          <w:szCs w:val="28"/>
          <w:shd w:fill="FFFFFF" w:val="clear"/>
        </w:rPr>
        <w:t xml:space="preserve">оставляет заключение по форме согласно Приложению к настоящему </w:t>
      </w:r>
      <w:r>
        <w:rPr>
          <w:iCs/>
          <w:sz w:val="28"/>
          <w:szCs w:val="28"/>
          <w:shd w:fill="FFFFFF" w:val="clear"/>
        </w:rPr>
        <w:t>Порядку</w:t>
      </w:r>
      <w:r>
        <w:rPr>
          <w:sz w:val="28"/>
          <w:szCs w:val="28"/>
          <w:shd w:fill="FFFFFF" w:val="clear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fill="FFFFFF" w:val="clear"/>
        </w:rPr>
        <w:t xml:space="preserve">с указанием в нем </w:t>
      </w:r>
      <w:r>
        <w:rPr>
          <w:spacing w:val="-6"/>
          <w:sz w:val="28"/>
          <w:szCs w:val="28"/>
        </w:rPr>
        <w:t xml:space="preserve">вывода о наличии </w:t>
      </w:r>
      <w:r>
        <w:rPr>
          <w:spacing w:val="-6"/>
          <w:sz w:val="28"/>
          <w:szCs w:val="28"/>
          <w:shd w:fill="FFFFFF" w:val="clear"/>
        </w:rPr>
        <w:t>или отсутствии</w:t>
      </w:r>
      <w:r>
        <w:rPr>
          <w:spacing w:val="-6"/>
          <w:sz w:val="28"/>
          <w:szCs w:val="28"/>
        </w:rPr>
        <w:t xml:space="preserve"> угрозы обрушения аварийного дома и направляет его в </w:t>
      </w:r>
      <w:r>
        <w:rPr>
          <w:sz w:val="28"/>
          <w:szCs w:val="28"/>
        </w:rPr>
        <w:t>администрацию Семеновского сельского поселения</w:t>
      </w:r>
      <w:r>
        <w:rPr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</w:t>
      </w:r>
      <w:r>
        <w:rPr>
          <w:rFonts w:cs="Times New Roman" w:ascii="Times New Roman" w:hAnsi="Times New Roman"/>
          <w:sz w:val="28"/>
          <w:szCs w:val="28"/>
        </w:rPr>
        <w:t>многоквартирного дома,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 силу пункта 6.1.8 ГОСТ 31937-2011 "Межгосударственный стандарт. Здания и сооружения. Правила обследования и мониторинга технического состояния" специализированная организация должна немедленно информировать о сложившейся ситуации, в том числе в письменном виде, собственника объекта, эксплуатирующую организацию, </w:t>
      </w:r>
      <w:r>
        <w:rPr>
          <w:rFonts w:cs="Times New Roman" w:ascii="Times New Roman" w:hAnsi="Times New Roman"/>
          <w:sz w:val="28"/>
          <w:szCs w:val="28"/>
        </w:rPr>
        <w:t>администрацию Семеновского сельского поселения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Главное управления Министерства Российской Федерации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по делам гражданской обороны, чрезвычайным ситуациям и ликвидации последствий стихийных бедствий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по Волгоградской области.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 Учет и хранение заключений</w:t>
      </w:r>
      <w:r>
        <w:rPr>
          <w:rFonts w:cs="Times New Roman" w:ascii="Times New Roman" w:hAnsi="Times New Roman"/>
          <w:spacing w:val="-6"/>
          <w:sz w:val="28"/>
          <w:szCs w:val="28"/>
          <w:shd w:fill="FFFFFF" w:val="clear"/>
        </w:rPr>
        <w:t xml:space="preserve"> специализированной организации</w:t>
      </w:r>
      <w:r>
        <w:rPr>
          <w:rFonts w:cs="Times New Roman" w:ascii="Times New Roman" w:hAnsi="Times New Roman"/>
          <w:sz w:val="28"/>
          <w:szCs w:val="28"/>
        </w:rPr>
        <w:t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главой Семеновского сельского поселения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Порядку проведения мониторинга технического состояния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многоквартирных домов, признанных аварийными и 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подлежащими сносу или реконструкции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ConsPlusNormal1"/>
        <w:tabs>
          <w:tab w:val="clear" w:pos="708"/>
          <w:tab w:val="left" w:pos="2268" w:leader="none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Форма заключения</w:t>
      </w:r>
    </w:p>
    <w:p>
      <w:pPr>
        <w:pStyle w:val="ConsPlusNormal1"/>
        <w:tabs>
          <w:tab w:val="clear" w:pos="708"/>
          <w:tab w:val="left" w:pos="2268" w:leader="none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</w:t>
      </w:r>
    </w:p>
    <w:p>
      <w:pPr>
        <w:pStyle w:val="ConsPlusNormal1"/>
        <w:tabs>
          <w:tab w:val="clear" w:pos="708"/>
          <w:tab w:val="left" w:pos="2268" w:leader="none"/>
        </w:tabs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(наименование специализированной организации)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Основание для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Предоставленные документы: 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технический паспорт здания (строения) по адресу ______________;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указываются иные документы (при наличии).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ГОСТ 31937-2011 "Межгосударственный стандарт. Здания и сооружения. Правила обследования и мониторинга технического состояния"; 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указываются иные документы, используемые для проведения мониторинга.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Технические и иные средства, использованные при производстве визуальных и инструментальных обследований: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6. Этапы проведения мониторинга: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указывается последовательность и описываются этапы проведения мониторинга):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eastAsia="ru-RU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1) 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  <w:lang w:eastAsia="ru-RU"/>
        </w:rPr>
        <w:t xml:space="preserve">подготовка к проведению обследования;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  <w:lang w:eastAsia="ru-RU"/>
        </w:rPr>
        <w:t>2) предварительное (визуальное) обследование;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  <w:lang w:eastAsia="ru-RU"/>
        </w:rPr>
        <w:t>3) детальное (инструментальное) обследование.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Вывод заключения специализированной организации: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(указывается об установленных в ходе мониторинга технического состояния многоквартирного дома значениях оцениваемых (контролируемых) 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  <w:lang w:eastAsia="ru-RU"/>
        </w:rPr>
        <w:t>параметров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реконструкции.) </w:t>
      </w: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/>
      </w:r>
    </w:p>
    <w:p>
      <w:pPr>
        <w:pStyle w:val="ConsPlusNormal1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/>
      </w:r>
    </w:p>
    <w:p>
      <w:pPr>
        <w:pStyle w:val="ConsPlusNormal1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/>
      </w:r>
    </w:p>
    <w:p>
      <w:pPr>
        <w:pStyle w:val="ConsPlusNormal1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/>
      </w:r>
    </w:p>
    <w:p>
      <w:pPr>
        <w:pStyle w:val="ConsPlusNormal1"/>
        <w:jc w:val="both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Специалист                </w:t>
      </w:r>
      <w:r>
        <w:rPr>
          <w:rFonts w:cs="Times New Roman" w:ascii="Times New Roman" w:hAnsi="Times New Roman"/>
          <w:i/>
          <w:sz w:val="26"/>
          <w:szCs w:val="26"/>
          <w:u w:val="single"/>
        </w:rPr>
        <w:t>подпись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ФИО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            </w:t>
      </w:r>
      <w:r>
        <w:rPr>
          <w:rFonts w:cs="Times New Roman" w:ascii="Times New Roman" w:hAnsi="Times New Roman"/>
          <w:i/>
          <w:sz w:val="26"/>
          <w:szCs w:val="26"/>
          <w:u w:val="single"/>
        </w:rPr>
        <w:t>подпись</w:t>
      </w:r>
      <w:r>
        <w:rPr>
          <w:rFonts w:cs="Times New Roman" w:ascii="Times New Roman" w:hAnsi="Times New Roman"/>
          <w:i/>
          <w:sz w:val="26"/>
          <w:szCs w:val="26"/>
        </w:rPr>
        <w:t xml:space="preserve">  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  <w:u w:val="single"/>
        </w:rPr>
        <w:t>ФИО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tbl>
      <w:tblPr>
        <w:tblStyle w:val="af2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0"/>
        <w:gridCol w:w="4961"/>
      </w:tblGrid>
      <w:tr>
        <w:trPr/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 2 к постановлению администрации Семеновского сельского поселения № 32-п от 16.05.2024г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Семеновского сельского поселения»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566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5664" w:hanging="0"/>
        <w:jc w:val="both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комиссии для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проведения мониторинга </w:t>
      </w:r>
      <w:r>
        <w:rPr>
          <w:rFonts w:cs="Times New Roman" w:ascii="Times New Roman" w:hAnsi="Times New Roman"/>
          <w:sz w:val="28"/>
          <w:szCs w:val="28"/>
        </w:rPr>
        <w:t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Семеновского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35"/>
        <w:gridCol w:w="356"/>
        <w:gridCol w:w="7299"/>
      </w:tblGrid>
      <w:tr>
        <w:trPr/>
        <w:tc>
          <w:tcPr>
            <w:tcW w:w="2235" w:type="dxa"/>
            <w:tcBorders/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Караваева Н.В.</w:t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pacing w:lineRule="auto" w:line="254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–</w:t>
            </w:r>
          </w:p>
        </w:tc>
        <w:tc>
          <w:tcPr>
            <w:tcW w:w="7299" w:type="dxa"/>
            <w:tcBorders/>
          </w:tcPr>
          <w:p>
            <w:pPr>
              <w:pStyle w:val="NoSpacing"/>
              <w:widowControl w:val="false"/>
              <w:spacing w:lineRule="auto" w:line="254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>Глава Семеновского сельского поселения</w:t>
            </w:r>
            <w:r>
              <w:rPr>
                <w:rFonts w:ascii="Times New Roman" w:hAnsi="Times New Roman"/>
                <w:i/>
                <w:iCs/>
                <w:kern w:val="2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председатель</w:t>
            </w:r>
          </w:p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bCs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Федосеева Екатерина Витальевна</w:t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color w:val="auto"/>
                <w:kern w:val="2"/>
              </w:rPr>
              <w:t>–</w:t>
            </w:r>
          </w:p>
        </w:tc>
        <w:tc>
          <w:tcPr>
            <w:tcW w:w="7299" w:type="dxa"/>
            <w:tcBorders/>
          </w:tcPr>
          <w:p>
            <w:pPr>
              <w:pStyle w:val="NoSpacing"/>
              <w:widowControl w:val="false"/>
              <w:spacing w:lineRule="auto" w:line="254"/>
              <w:rPr>
                <w:color w:val="auto"/>
              </w:rPr>
            </w:pPr>
            <w:r>
              <w:rPr>
                <w:rFonts w:ascii="Times New Roman" w:hAnsi="Times New Roman"/>
                <w:bCs/>
                <w:i/>
                <w:color w:val="auto"/>
                <w:kern w:val="2"/>
                <w:sz w:val="28"/>
                <w:szCs w:val="28"/>
                <w:u w:val="single"/>
              </w:rPr>
              <w:t>Специалист  администрации Семеноского сельского поселения 2 категории</w:t>
            </w:r>
            <w:r>
              <w:rPr>
                <w:rFonts w:ascii="Times New Roman" w:hAnsi="Times New Roman"/>
                <w:bCs/>
                <w:i/>
                <w:color w:val="auto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заместитель председателя</w:t>
            </w:r>
          </w:p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bCs/>
                <w:color w:val="auto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  <w:sz w:val="16"/>
                <w:szCs w:val="16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Перепелица Ольга Валерьевна</w:t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color w:val="auto"/>
                <w:kern w:val="2"/>
              </w:rPr>
              <w:t>–</w:t>
            </w:r>
          </w:p>
        </w:tc>
        <w:tc>
          <w:tcPr>
            <w:tcW w:w="7299" w:type="dxa"/>
            <w:tcBorders/>
          </w:tcPr>
          <w:p>
            <w:pPr>
              <w:pStyle w:val="NoSpacing"/>
              <w:widowControl w:val="false"/>
              <w:spacing w:lineRule="auto" w:line="254"/>
              <w:rPr>
                <w:color w:val="auto"/>
              </w:rPr>
            </w:pPr>
            <w:r>
              <w:rPr>
                <w:rFonts w:ascii="Times New Roman" w:hAnsi="Times New Roman"/>
                <w:bCs/>
                <w:i/>
                <w:color w:val="auto"/>
                <w:kern w:val="2"/>
                <w:sz w:val="28"/>
                <w:szCs w:val="28"/>
                <w:u w:val="single"/>
              </w:rPr>
              <w:t>Ведущий специалист Семеновского сельского поселения</w:t>
            </w:r>
            <w:r>
              <w:rPr>
                <w:rFonts w:ascii="Times New Roman" w:hAnsi="Times New Roman"/>
                <w:bCs/>
                <w:i/>
                <w:color w:val="auto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color w:val="auto"/>
                <w:kern w:val="2"/>
                <w:sz w:val="28"/>
                <w:szCs w:val="28"/>
              </w:rPr>
              <w:t xml:space="preserve">член </w:t>
            </w:r>
          </w:p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bCs/>
                <w:color w:val="auto"/>
                <w:kern w:val="2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  <w:sz w:val="16"/>
                <w:szCs w:val="16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Сергеева Татьяна Александровна</w:t>
            </w:r>
          </w:p>
        </w:tc>
        <w:tc>
          <w:tcPr>
            <w:tcW w:w="356" w:type="dxa"/>
            <w:tcBorders/>
          </w:tcPr>
          <w:p>
            <w:pPr>
              <w:pStyle w:val="NoSpacing"/>
              <w:widowControl w:val="false"/>
              <w:spacing w:lineRule="auto" w:line="254"/>
              <w:jc w:val="center"/>
              <w:rPr>
                <w:kern w:val="2"/>
              </w:rPr>
            </w:pPr>
            <w:r>
              <w:rPr>
                <w:color w:val="auto"/>
                <w:kern w:val="2"/>
              </w:rPr>
              <w:t>–</w:t>
            </w:r>
          </w:p>
        </w:tc>
        <w:tc>
          <w:tcPr>
            <w:tcW w:w="7299" w:type="dxa"/>
            <w:tcBorders/>
          </w:tcPr>
          <w:p>
            <w:pPr>
              <w:pStyle w:val="NoSpacing"/>
              <w:widowControl w:val="false"/>
              <w:spacing w:lineRule="auto" w:line="254"/>
              <w:rPr>
                <w:color w:val="auto"/>
              </w:rPr>
            </w:pPr>
            <w:r>
              <w:rPr>
                <w:rFonts w:ascii="Times New Roman" w:hAnsi="Times New Roman"/>
                <w:bCs/>
                <w:i/>
                <w:color w:val="auto"/>
                <w:kern w:val="2"/>
                <w:sz w:val="28"/>
                <w:szCs w:val="28"/>
                <w:u w:val="single"/>
              </w:rPr>
              <w:t>Ведущий специалист Семеновского сельского поселения</w:t>
            </w:r>
            <w:r>
              <w:rPr>
                <w:rFonts w:ascii="Times New Roman" w:hAnsi="Times New Roman"/>
                <w:bCs/>
                <w:i/>
                <w:color w:val="auto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color w:val="auto"/>
                <w:kern w:val="2"/>
                <w:sz w:val="28"/>
                <w:szCs w:val="28"/>
              </w:rPr>
              <w:t xml:space="preserve">член 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44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b04b19"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1045e2"/>
    <w:rPr>
      <w:rFonts w:ascii="Times New Roman" w:hAnsi="Times New Roman" w:eastAsia="Calibri" w:cs="Times New Roman"/>
      <w:sz w:val="20"/>
      <w:szCs w:val="20"/>
    </w:rPr>
  </w:style>
  <w:style w:type="character" w:styleId="Style15">
    <w:name w:val="Символ сноски"/>
    <w:semiHidden/>
    <w:qFormat/>
    <w:rsid w:val="001045e2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ConsPlusNormal" w:customStyle="1">
    <w:name w:val="ConsPlusNormal Знак"/>
    <w:link w:val="ConsPlusNormal1"/>
    <w:qFormat/>
    <w:locked/>
    <w:rsid w:val="001045e2"/>
    <w:rPr>
      <w:rFonts w:ascii="Calibri" w:hAnsi="Calibri" w:eastAsia="" w:cs="Calibri" w:eastAsiaTheme="minorEastAsia"/>
      <w:lang w:eastAsia="ru-RU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642496"/>
    <w:rPr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642496"/>
    <w:rPr>
      <w:vertAlign w:val="superscript"/>
    </w:rPr>
  </w:style>
  <w:style w:type="character" w:styleId="Style19">
    <w:name w:val="Endnote Reference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2d7960"/>
    <w:rPr/>
  </w:style>
  <w:style w:type="character" w:styleId="Style21" w:customStyle="1">
    <w:name w:val="Нижний колонтитул Знак"/>
    <w:basedOn w:val="DefaultParagraphFont"/>
    <w:uiPriority w:val="99"/>
    <w:qFormat/>
    <w:rsid w:val="002d7960"/>
    <w:rPr/>
  </w:style>
  <w:style w:type="character" w:styleId="Style22">
    <w:name w:val="Hyperlink"/>
    <w:basedOn w:val="DefaultParagraphFont"/>
    <w:uiPriority w:val="99"/>
    <w:semiHidden/>
    <w:unhideWhenUsed/>
    <w:rsid w:val="00c50181"/>
    <w:rPr>
      <w:strike w:val="false"/>
      <w:dstrike w:val="false"/>
      <w:color w:val="0000FF"/>
      <w:u w:val="none"/>
      <w:effect w:val="none"/>
    </w:rPr>
  </w:style>
  <w:style w:type="character" w:styleId="Style23" w:customStyle="1">
    <w:name w:val="Без интервала Знак"/>
    <w:link w:val="NoSpacing"/>
    <w:uiPriority w:val="99"/>
    <w:qFormat/>
    <w:locked/>
    <w:rsid w:val="00c50181"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Style23"/>
    <w:uiPriority w:val="1"/>
    <w:qFormat/>
    <w:rsid w:val="00fa3dc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9d0ad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b67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link w:val="ConsPlusNormal"/>
    <w:uiPriority w:val="99"/>
    <w:qFormat/>
    <w:rsid w:val="001045e2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Style29">
    <w:name w:val="Footnote Text"/>
    <w:basedOn w:val="Normal"/>
    <w:link w:val="Style14"/>
    <w:uiPriority w:val="99"/>
    <w:semiHidden/>
    <w:rsid w:val="001045e2"/>
    <w:pPr>
      <w:ind w:firstLine="709"/>
      <w:jc w:val="both"/>
    </w:pPr>
    <w:rPr>
      <w:rFonts w:ascii="Times New Roman" w:hAnsi="Times New Roman" w:eastAsia="Calibri" w:cs="Times New Roman"/>
      <w:sz w:val="20"/>
      <w:szCs w:val="20"/>
    </w:rPr>
  </w:style>
  <w:style w:type="paragraph" w:styleId="Style30">
    <w:name w:val="Endnote Text"/>
    <w:basedOn w:val="Normal"/>
    <w:link w:val="Style17"/>
    <w:uiPriority w:val="99"/>
    <w:semiHidden/>
    <w:unhideWhenUsed/>
    <w:rsid w:val="00642496"/>
    <w:pPr>
      <w:spacing w:lineRule="auto" w:line="240" w:before="0" w:after="0"/>
    </w:pPr>
    <w:rPr>
      <w:sz w:val="20"/>
      <w:szCs w:val="20"/>
    </w:rPr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20"/>
    <w:uiPriority w:val="99"/>
    <w:unhideWhenUsed/>
    <w:rsid w:val="002d79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Normal"/>
    <w:link w:val="Style21"/>
    <w:uiPriority w:val="99"/>
    <w:unhideWhenUsed/>
    <w:rsid w:val="002d796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62c3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la-service.minjust.ru:8080/rnla-links/ws/content/act/370ba400-14c4-4cdb-8a8b-b11f2a1a2f55.html" TargetMode="External"/><Relationship Id="rId3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FD24-489A-46B5-949B-2355932D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LibreOffice/7.4.5.1$Windows_x86 LibreOffice_project/9c0871452b3918c1019dde9bfac75448afc4b57f</Application>
  <AppVersion>15.0000</AppVersion>
  <Pages>6</Pages>
  <Words>1754</Words>
  <Characters>10004</Characters>
  <CharactersWithSpaces>11735</CharactersWithSpaces>
  <Paragraphs>23</Paragraphs>
  <Company>АВО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2024-04-15T06:25:00Z</dcterms:created>
  <dc:creator>Черячукина Ирина Петровна</dc:creator>
  <dc:description/>
  <dc:language>ru-RU</dc:language>
  <cp:lastModifiedBy/>
  <cp:lastPrinted>2024-05-15T10:05:00Z</cp:lastPrinted>
  <dcterms:modified xsi:type="dcterms:W3CDTF">2024-05-22T13:12:38Z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