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Семеновский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РЕШЕНИЕ № 18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16.08.2021г        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43"/>
        <w:gridCol w:w="4642"/>
      </w:tblGrid>
      <w:tr w:rsidR="001174B0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Об утверждении Положения о </w:t>
            </w:r>
            <w:bookmarkStart w:id="0" w:name="_Hlk73706793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хозяйстве в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Семеновского сельского поселения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ами от 06.10.2003 № 131-ФЗ «Об общих принципах организации местного самоуправления       </w:t>
      </w:r>
      <w:r>
        <w:rPr>
          <w:rFonts w:ascii="Times New Roman" w:hAnsi="Times New Roman"/>
          <w:sz w:val="28"/>
          <w:szCs w:val="28"/>
        </w:rPr>
        <w:t xml:space="preserve">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</w:t>
      </w:r>
      <w:r>
        <w:rPr>
          <w:rFonts w:ascii="Times New Roman" w:hAnsi="Times New Roman"/>
          <w:sz w:val="28"/>
          <w:szCs w:val="28"/>
        </w:rPr>
        <w:t>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контроле                   в Российской Федерации», Законом Волгогр</w:t>
      </w:r>
      <w:r>
        <w:rPr>
          <w:rFonts w:ascii="Times New Roman" w:hAnsi="Times New Roman"/>
          <w:sz w:val="28"/>
          <w:szCs w:val="28"/>
        </w:rPr>
        <w:t xml:space="preserve">адской области от 28.11.2014 № 156-ОД «О закреплении отдельных вопросов местного значения за сельскими поселениями в Волгоградской области», Семеновский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</w:rPr>
        <w:t xml:space="preserve">1. Утвердить прилагаемое Положение о муниципальном контроле </w:t>
      </w:r>
      <w:r>
        <w:rPr>
          <w:rFonts w:ascii="Times New Roman" w:hAnsi="Times New Roman"/>
          <w:spacing w:val="2"/>
          <w:sz w:val="28"/>
          <w:szCs w:val="28"/>
        </w:rPr>
        <w:t>на автомобильном тран</w:t>
      </w:r>
      <w:r>
        <w:rPr>
          <w:rFonts w:ascii="Times New Roman" w:hAnsi="Times New Roman"/>
          <w:spacing w:val="2"/>
          <w:sz w:val="28"/>
          <w:szCs w:val="28"/>
        </w:rPr>
        <w:t>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поселения.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</w:t>
      </w:r>
      <w:r>
        <w:rPr>
          <w:rFonts w:ascii="Times New Roman" w:hAnsi="Times New Roman"/>
          <w:sz w:val="28"/>
          <w:szCs w:val="28"/>
        </w:rPr>
        <w:t xml:space="preserve">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обнародованию и размещению в сети Интернет на официально</w:t>
      </w:r>
      <w:r>
        <w:rPr>
          <w:rFonts w:ascii="Times New Roman" w:hAnsi="Times New Roman"/>
          <w:sz w:val="28"/>
          <w:szCs w:val="28"/>
        </w:rPr>
        <w:t xml:space="preserve">м сайте администрации 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>
        <w:rPr>
          <w:rFonts w:ascii="Times New Roman" w:eastAsia="Calibri" w:hAnsi="Times New Roman"/>
          <w:bCs/>
          <w:sz w:val="28"/>
          <w:szCs w:val="28"/>
        </w:rPr>
        <w:t xml:space="preserve">: // 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r>
        <w:rPr>
          <w:rFonts w:ascii="Times New Roman" w:eastAsia="Calibri" w:hAnsi="Times New Roman"/>
          <w:bCs/>
          <w:sz w:val="28"/>
          <w:szCs w:val="28"/>
        </w:rPr>
        <w:t>-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r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И.о. главы Семеновского 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О.В.Перепелица</w:t>
      </w:r>
    </w:p>
    <w:p w:rsidR="001174B0" w:rsidRDefault="00B469EA">
      <w:pPr>
        <w:pStyle w:val="a0"/>
        <w:pageBreakBefore/>
        <w:widowControl/>
        <w:ind w:left="5103"/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1174B0" w:rsidRDefault="00B469EA">
      <w:pPr>
        <w:pStyle w:val="a0"/>
        <w:ind w:left="5103"/>
        <w:jc w:val="both"/>
      </w:pPr>
      <w:r>
        <w:rPr>
          <w:rFonts w:ascii="Times New Roman" w:hAnsi="Times New Roman"/>
          <w:color w:val="00000A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Семеновского сельского Совета</w:t>
      </w:r>
    </w:p>
    <w:p w:rsidR="001174B0" w:rsidRDefault="00B469EA">
      <w:pPr>
        <w:pStyle w:val="a0"/>
        <w:ind w:left="5103"/>
        <w:jc w:val="both"/>
      </w:pPr>
      <w:r>
        <w:rPr>
          <w:rFonts w:ascii="Times New Roman" w:hAnsi="Times New Roman"/>
          <w:color w:val="00000A"/>
          <w:sz w:val="28"/>
          <w:szCs w:val="28"/>
        </w:rPr>
        <w:t>от 16.08.2021 г. № 18</w:t>
      </w:r>
    </w:p>
    <w:p w:rsidR="001174B0" w:rsidRDefault="001174B0">
      <w:pPr>
        <w:pStyle w:val="ConsPlusTitle"/>
        <w:jc w:val="center"/>
      </w:pPr>
      <w:bookmarkStart w:id="1" w:name="Par35"/>
      <w:bookmarkEnd w:id="1"/>
    </w:p>
    <w:p w:rsidR="001174B0" w:rsidRDefault="001174B0">
      <w:pPr>
        <w:pStyle w:val="ConsPlusTitle"/>
        <w:spacing w:line="240" w:lineRule="exact"/>
        <w:jc w:val="center"/>
      </w:pPr>
    </w:p>
    <w:p w:rsidR="001174B0" w:rsidRDefault="00B469EA">
      <w:pPr>
        <w:pStyle w:val="ConsPlusTitle"/>
        <w:spacing w:line="240" w:lineRule="exact"/>
        <w:jc w:val="center"/>
      </w:pPr>
      <w:r>
        <w:rPr>
          <w:sz w:val="28"/>
        </w:rPr>
        <w:t>ПОЛОЖЕНИЕ</w:t>
      </w:r>
    </w:p>
    <w:p w:rsidR="001174B0" w:rsidRDefault="00B469EA">
      <w:pPr>
        <w:pStyle w:val="a0"/>
        <w:shd w:val="clear" w:color="auto" w:fill="FFFFFF"/>
        <w:jc w:val="center"/>
      </w:pPr>
      <w:bookmarkStart w:id="2" w:name="_Hlk73456502"/>
      <w:bookmarkEnd w:id="2"/>
      <w:r>
        <w:rPr>
          <w:rFonts w:ascii="Times New Roman" w:hAnsi="Times New Roman"/>
          <w:sz w:val="28"/>
        </w:rPr>
        <w:t xml:space="preserve">о муниципальном контроле </w:t>
      </w:r>
      <w:r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1174B0" w:rsidRDefault="00B469EA">
      <w:pPr>
        <w:pStyle w:val="ConsPlusNormal"/>
        <w:ind w:firstLine="0"/>
        <w:jc w:val="center"/>
      </w:pPr>
      <w:bookmarkStart w:id="3" w:name="_Hlk734565021"/>
      <w:bookmarkEnd w:id="3"/>
      <w:r>
        <w:rPr>
          <w:spacing w:val="2"/>
          <w:sz w:val="28"/>
          <w:szCs w:val="28"/>
        </w:rPr>
        <w:t>в</w:t>
      </w:r>
      <w:r>
        <w:rPr>
          <w:color w:val="FF0000"/>
        </w:rPr>
        <w:t xml:space="preserve"> </w:t>
      </w:r>
      <w:r>
        <w:rPr>
          <w:sz w:val="28"/>
          <w:szCs w:val="28"/>
        </w:rPr>
        <w:t>границах населенных пунктов</w:t>
      </w:r>
      <w:r>
        <w:rPr>
          <w:color w:val="FF0000"/>
        </w:rPr>
        <w:t xml:space="preserve"> </w:t>
      </w:r>
      <w:r>
        <w:rPr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ConsPlusNormal"/>
        <w:ind w:firstLine="0"/>
        <w:jc w:val="center"/>
      </w:pP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</w:rPr>
        <w:t>1.Общие положения</w:t>
      </w:r>
    </w:p>
    <w:p w:rsidR="001174B0" w:rsidRDefault="001174B0">
      <w:pPr>
        <w:pStyle w:val="ConsPlusNormal"/>
        <w:ind w:firstLine="567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</w:t>
      </w:r>
      <w:r>
        <w:rPr>
          <w:rFonts w:ascii="Times New Roman" w:hAnsi="Times New Roman"/>
          <w:spacing w:val="2"/>
          <w:sz w:val="28"/>
          <w:szCs w:val="28"/>
        </w:rPr>
        <w:t>ия</w:t>
      </w:r>
      <w:r>
        <w:rPr>
          <w:rFonts w:ascii="Times New Roman" w:hAnsi="Times New Roman"/>
          <w:sz w:val="28"/>
        </w:rPr>
        <w:t xml:space="preserve"> (далее – муниципальный контроль).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1.2. Предметом муниципального контроля является </w:t>
      </w:r>
      <w:r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контролируемые лица) обязательных требований:</w:t>
      </w:r>
    </w:p>
    <w:p w:rsidR="001174B0" w:rsidRDefault="00B469EA">
      <w:pPr>
        <w:pStyle w:val="a0"/>
        <w:ind w:left="-57" w:right="-1" w:firstLine="766"/>
        <w:jc w:val="both"/>
      </w:pPr>
      <w:r>
        <w:rPr>
          <w:rFonts w:ascii="Times New Roman" w:eastAsia="Calibri" w:hAnsi="Times New Roman"/>
          <w:sz w:val="28"/>
          <w:szCs w:val="28"/>
        </w:rPr>
        <w:t>1) в области автомобильных до</w:t>
      </w:r>
      <w:r>
        <w:rPr>
          <w:rFonts w:ascii="Times New Roman" w:eastAsia="Calibri" w:hAnsi="Times New Roman"/>
          <w:sz w:val="28"/>
          <w:szCs w:val="28"/>
        </w:rPr>
        <w:t>рог и дорожной деятельности, установленных в отношении автомобильных дорог:</w:t>
      </w:r>
    </w:p>
    <w:p w:rsidR="001174B0" w:rsidRDefault="00B469EA">
      <w:pPr>
        <w:pStyle w:val="a0"/>
        <w:ind w:left="-57" w:right="-1" w:firstLine="766"/>
        <w:jc w:val="both"/>
      </w:pPr>
      <w:r>
        <w:rPr>
          <w:rFonts w:ascii="Times New Roman" w:eastAsia="Calibri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rFonts w:ascii="Times New Roman" w:eastAsia="Calibri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1174B0" w:rsidRDefault="00B469EA">
      <w:pPr>
        <w:pStyle w:val="a0"/>
        <w:ind w:left="-57" w:right="-1" w:firstLine="766"/>
        <w:jc w:val="both"/>
      </w:pPr>
      <w:r>
        <w:rPr>
          <w:rFonts w:ascii="Times New Roman" w:eastAsia="Calibri" w:hAnsi="Times New Roman"/>
          <w:bCs/>
          <w:sz w:val="28"/>
          <w:szCs w:val="28"/>
        </w:rPr>
        <w:t>б) к осуществлению работ по капиталь</w:t>
      </w:r>
      <w:r>
        <w:rPr>
          <w:rFonts w:ascii="Times New Roman" w:eastAsia="Calibri" w:hAnsi="Times New Roman"/>
          <w:bCs/>
          <w:sz w:val="28"/>
          <w:szCs w:val="28"/>
        </w:rPr>
        <w:t xml:space="preserve">ному ремонту, ремонту </w:t>
      </w:r>
      <w:r>
        <w:rPr>
          <w:rFonts w:ascii="Times New Roman" w:eastAsia="Calibri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муниципал</w:t>
      </w:r>
      <w:r>
        <w:rPr>
          <w:rFonts w:ascii="Times New Roman" w:hAnsi="Times New Roman" w:cs="Times New Roman"/>
          <w:sz w:val="28"/>
          <w:szCs w:val="28"/>
        </w:rPr>
        <w:t>ьного контроля является также исполнение решений, принимаемых по результатам контрольных мероприятий.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1.3.1. деятельность, действия (бездействие) контролируемых лиц </w:t>
      </w:r>
      <w:r>
        <w:rPr>
          <w:rFonts w:ascii="Times New Roman" w:hAnsi="Times New Roman"/>
          <w:spacing w:val="2"/>
          <w:sz w:val="28"/>
          <w:szCs w:val="28"/>
        </w:rPr>
        <w:t xml:space="preserve">на </w:t>
      </w:r>
      <w:r>
        <w:rPr>
          <w:rFonts w:ascii="Times New Roman" w:hAnsi="Times New Roman"/>
          <w:color w:val="00000A"/>
          <w:spacing w:val="2"/>
          <w:sz w:val="28"/>
          <w:szCs w:val="28"/>
        </w:rPr>
        <w:t>автомобильном</w:t>
      </w:r>
      <w:r>
        <w:rPr>
          <w:rFonts w:ascii="Times New Roman" w:hAnsi="Times New Roman"/>
          <w:color w:val="00000A"/>
          <w:spacing w:val="2"/>
          <w:sz w:val="28"/>
          <w:szCs w:val="28"/>
        </w:rPr>
        <w:t xml:space="preserve">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color w:val="00000A"/>
          <w:sz w:val="28"/>
          <w:szCs w:val="28"/>
        </w:rPr>
        <w:t>,</w:t>
      </w:r>
      <w:r>
        <w:rPr>
          <w:rFonts w:ascii="Times New Roman" w:hAnsi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в рамках которых должны соблюдаться обязательные требования, в</w:t>
      </w:r>
      <w:r>
        <w:rPr>
          <w:rFonts w:ascii="Times New Roman" w:hAnsi="Times New Roman"/>
          <w:sz w:val="28"/>
          <w:szCs w:val="28"/>
        </w:rPr>
        <w:t xml:space="preserve"> том числе предъявляемые к контролируемым лицам, осуществляющим деятельность, действия (бездействие); 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</w:rPr>
        <w:t xml:space="preserve">1.3.2. </w:t>
      </w:r>
      <w:r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</w:rPr>
        <w:t xml:space="preserve">1.3.3. здания, строения, сооружения, территории, включая земельные участки, предметы и другие объекты, которыми контролируемые лицами </w:t>
      </w:r>
      <w:r>
        <w:rPr>
          <w:rFonts w:ascii="Times New Roman" w:hAnsi="Times New Roman"/>
          <w:sz w:val="28"/>
        </w:rPr>
        <w:t>владеют и (или) пользуются и к которым предъявляются обязательные требования.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lastRenderedPageBreak/>
        <w:t>1.4. Учет объектов контроля осуществляется посредством создания: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 xml:space="preserve">единого реестра контрольных мероприятий; 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/>
          <w:sz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</w:t>
      </w:r>
      <w:r>
        <w:rPr>
          <w:rFonts w:ascii="Times New Roman" w:hAnsi="Times New Roman" w:cs="Times New Roman"/>
          <w:sz w:val="28"/>
          <w:szCs w:val="28"/>
        </w:rPr>
        <w:t>мы)</w:t>
      </w:r>
      <w:r>
        <w:rPr>
          <w:rFonts w:ascii="Times New Roman" w:hAnsi="Times New Roman"/>
          <w:sz w:val="28"/>
        </w:rPr>
        <w:t xml:space="preserve"> досудебного обжалования;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Контрольным органом в соответствии с частью 2 статьи 16 и частью 5 статьи 17 Федерального закона от 31 июля 2020</w:t>
      </w:r>
      <w:r>
        <w:rPr>
          <w:sz w:val="28"/>
        </w:rPr>
        <w:t xml:space="preserve">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1174B0" w:rsidRDefault="00B469EA">
      <w:pPr>
        <w:pStyle w:val="af6"/>
        <w:widowControl/>
        <w:ind w:left="0" w:firstLine="709"/>
        <w:jc w:val="both"/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Муниципальный контроль осуществляется адми</w:t>
      </w:r>
      <w:r>
        <w:rPr>
          <w:rFonts w:ascii="Times New Roman" w:hAnsi="Times New Roman"/>
          <w:sz w:val="28"/>
          <w:szCs w:val="28"/>
        </w:rPr>
        <w:t xml:space="preserve">нистрацией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1174B0" w:rsidRDefault="00B469EA">
      <w:pPr>
        <w:pStyle w:val="af6"/>
        <w:widowControl/>
        <w:ind w:left="0" w:firstLine="709"/>
        <w:jc w:val="both"/>
      </w:pPr>
      <w:r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контроль </w:t>
      </w:r>
      <w:r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  <w:szCs w:val="28"/>
        </w:rPr>
        <w:t>1) руководитель Контрольного органа;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</w:t>
      </w:r>
      <w:r>
        <w:rPr>
          <w:rFonts w:ascii="Times New Roman" w:hAnsi="Times New Roman"/>
          <w:sz w:val="28"/>
          <w:szCs w:val="28"/>
        </w:rPr>
        <w:t>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Перечень должностных лиц Контрольного органа, уполномоченных на осуществление муниципального кон</w:t>
      </w:r>
      <w:r>
        <w:rPr>
          <w:rFonts w:ascii="Times New Roman" w:hAnsi="Times New Roman"/>
          <w:sz w:val="28"/>
        </w:rPr>
        <w:t xml:space="preserve">троля, установлен приложением 1 к настоящему Положению. 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 Контрольного органа </w:t>
      </w:r>
      <w:r>
        <w:rPr>
          <w:rFonts w:ascii="Times New Roman" w:hAnsi="Times New Roman"/>
          <w:sz w:val="28"/>
        </w:rPr>
        <w:t>(далее – уполномоченные должностные лица</w:t>
      </w:r>
      <w:r>
        <w:rPr>
          <w:rFonts w:ascii="Times New Roman" w:hAnsi="Times New Roman"/>
          <w:sz w:val="28"/>
        </w:rPr>
        <w:t xml:space="preserve"> Контрольного органа)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1.8. Права и обязанности инспектора.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1.8.1. Инспектор обязан: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1) соблюдать законодательство Российской Федерации, права и законные интересы контролируемых лиц;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2) своевременно и в полной мере осуществлять предоставленные в соответст</w:t>
      </w:r>
      <w:r>
        <w:rPr>
          <w:rFonts w:ascii="Times New Roman" w:hAnsi="Times New Roman"/>
          <w:sz w:val="28"/>
        </w:rPr>
        <w:t>вии с законодательством Российской Федерации полномочия по предупреждению, выявлению и пресечению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, принимать меры по обеспечению исполнения решений Контрольного органа вплоть до подготовки предложений об обращении в суд с </w:t>
      </w:r>
      <w:r>
        <w:rPr>
          <w:rFonts w:ascii="Times New Roman" w:hAnsi="Times New Roman"/>
          <w:sz w:val="28"/>
          <w:szCs w:val="28"/>
        </w:rPr>
        <w:t>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/>
          <w:sz w:val="28"/>
        </w:rPr>
        <w:t>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</w:t>
      </w:r>
      <w:r>
        <w:rPr>
          <w:rFonts w:ascii="Times New Roman" w:hAnsi="Times New Roman"/>
          <w:sz w:val="28"/>
        </w:rPr>
        <w:t xml:space="preserve">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</w:t>
      </w:r>
      <w:r>
        <w:rPr>
          <w:rFonts w:ascii="Times New Roman" w:hAnsi="Times New Roman"/>
          <w:sz w:val="28"/>
        </w:rPr>
        <w:lastRenderedPageBreak/>
        <w:t>проводить такие мероприятия и совершать такие действия только при предъявлении служебного удостовер</w:t>
      </w:r>
      <w:r>
        <w:rPr>
          <w:rFonts w:ascii="Times New Roman" w:hAnsi="Times New Roman"/>
          <w:sz w:val="28"/>
        </w:rPr>
        <w:t>ения, иных документов, предусмотренных федеральными законами;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</w:t>
      </w:r>
      <w:r>
        <w:rPr>
          <w:rFonts w:ascii="Times New Roman" w:hAnsi="Times New Roman"/>
          <w:sz w:val="28"/>
        </w:rPr>
        <w:t>ь внутренние установления религиозных организаций;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</w:t>
      </w:r>
      <w:r>
        <w:rPr>
          <w:rFonts w:ascii="Times New Roman" w:hAnsi="Times New Roman"/>
          <w:sz w:val="28"/>
        </w:rPr>
        <w:t>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</w:t>
      </w:r>
      <w:r>
        <w:rPr>
          <w:rFonts w:ascii="Times New Roman" w:hAnsi="Times New Roman"/>
          <w:sz w:val="28"/>
        </w:rPr>
        <w:t>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</w:t>
      </w:r>
      <w:r>
        <w:rPr>
          <w:rFonts w:ascii="Times New Roman" w:hAnsi="Times New Roman"/>
          <w:sz w:val="28"/>
        </w:rPr>
        <w:t xml:space="preserve">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</w:t>
      </w:r>
      <w:r>
        <w:rPr>
          <w:rFonts w:ascii="Times New Roman" w:hAnsi="Times New Roman"/>
          <w:sz w:val="28"/>
        </w:rPr>
        <w:t>ом № 248-ФЗ;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</w:t>
      </w:r>
      <w:r>
        <w:rPr>
          <w:rFonts w:ascii="Times New Roman" w:hAnsi="Times New Roman"/>
          <w:sz w:val="28"/>
        </w:rPr>
        <w:t>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</w:t>
      </w:r>
      <w:r>
        <w:rPr>
          <w:rFonts w:ascii="Times New Roman" w:hAnsi="Times New Roman"/>
          <w:sz w:val="28"/>
        </w:rPr>
        <w:t>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10) доказывать обоснованность своих действий при их обжалова</w:t>
      </w:r>
      <w:r>
        <w:rPr>
          <w:rFonts w:ascii="Times New Roman" w:hAnsi="Times New Roman"/>
          <w:sz w:val="28"/>
        </w:rPr>
        <w:t>нии в порядке, установленном законодательством Российской Федерации;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12) не требовать от контролируемых лиц докум</w:t>
      </w:r>
      <w:r>
        <w:rPr>
          <w:rFonts w:ascii="Times New Roman" w:hAnsi="Times New Roman"/>
          <w:sz w:val="28"/>
        </w:rPr>
        <w:t>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 xml:space="preserve">1.8.2. Инспектор при проведении контрольного мероприятия в </w:t>
      </w:r>
      <w:r>
        <w:rPr>
          <w:rFonts w:ascii="Times New Roman" w:hAnsi="Times New Roman"/>
          <w:sz w:val="28"/>
        </w:rPr>
        <w:t>пределах своих полномочий и в объеме проводимых контрольных действий имеет право: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</w:t>
      </w:r>
      <w:r>
        <w:rPr>
          <w:rFonts w:ascii="Times New Roman" w:hAnsi="Times New Roman"/>
          <w:sz w:val="28"/>
        </w:rPr>
        <w:t>я, посещать (осматривать) производственные объекты, если иное не предусмотрено федеральными законами;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</w:t>
      </w:r>
      <w:r>
        <w:rPr>
          <w:rFonts w:ascii="Times New Roman" w:hAnsi="Times New Roman"/>
          <w:sz w:val="28"/>
        </w:rPr>
        <w:t>рственную, служебную, коммерческую или иную охраняемую законом тайну;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</w:t>
      </w:r>
      <w:r>
        <w:rPr>
          <w:rFonts w:ascii="Times New Roman" w:hAnsi="Times New Roman"/>
          <w:sz w:val="28"/>
        </w:rPr>
        <w:t>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</w:t>
      </w:r>
      <w:r>
        <w:rPr>
          <w:rFonts w:ascii="Times New Roman" w:hAnsi="Times New Roman"/>
          <w:sz w:val="28"/>
        </w:rPr>
        <w:t>относящейся к предмету и объему контрольного мероприятия;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</w:t>
      </w:r>
      <w:r>
        <w:rPr>
          <w:rFonts w:ascii="Times New Roman" w:hAnsi="Times New Roman"/>
          <w:sz w:val="28"/>
        </w:rPr>
        <w:t>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1174B0" w:rsidRDefault="00B469EA">
      <w:pPr>
        <w:pStyle w:val="af6"/>
        <w:widowControl/>
        <w:tabs>
          <w:tab w:val="left" w:pos="1134"/>
        </w:tabs>
        <w:ind w:left="0" w:firstLine="851"/>
        <w:jc w:val="both"/>
      </w:pPr>
      <w:r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</w:t>
      </w:r>
      <w:r>
        <w:rPr>
          <w:rFonts w:ascii="Times New Roman" w:hAnsi="Times New Roman"/>
          <w:sz w:val="28"/>
        </w:rPr>
        <w:t>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7) обращаться в соответствии с Федеральным законом от 07.02.2011 года № </w:t>
      </w:r>
      <w:r>
        <w:rPr>
          <w:rFonts w:ascii="Times New Roman" w:hAnsi="Times New Roman"/>
          <w:sz w:val="28"/>
        </w:rPr>
        <w:t>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1.9. К отношениям, связанным с осуществлением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</w:t>
      </w:r>
      <w:r>
        <w:rPr>
          <w:rFonts w:ascii="Times New Roman" w:hAnsi="Times New Roman"/>
          <w:spacing w:val="2"/>
          <w:sz w:val="28"/>
          <w:szCs w:val="28"/>
        </w:rPr>
        <w:t>ском транспорте и в дорожном хозяйстве 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  <w:r>
        <w:rPr>
          <w:rFonts w:ascii="Times New Roman" w:hAnsi="Times New Roman"/>
          <w:sz w:val="28"/>
        </w:rPr>
        <w:t xml:space="preserve"> применяются положения Федерального закона № 248-ФЗ.</w:t>
      </w:r>
    </w:p>
    <w:p w:rsidR="001174B0" w:rsidRDefault="00B469EA">
      <w:pPr>
        <w:pStyle w:val="HTML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</w:t>
      </w:r>
      <w:r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ConsPlusTitle"/>
        <w:ind w:left="1543"/>
      </w:pPr>
      <w:r>
        <w:rPr>
          <w:sz w:val="28"/>
        </w:rPr>
        <w:t>2. Категории рис</w:t>
      </w:r>
      <w:r>
        <w:rPr>
          <w:sz w:val="28"/>
        </w:rPr>
        <w:t>ка причинения вреда (ущерба)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</w:t>
      </w:r>
      <w:r>
        <w:rPr>
          <w:rFonts w:ascii="Times New Roman" w:hAnsi="Times New Roman"/>
          <w:sz w:val="28"/>
        </w:rPr>
        <w:t>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2.2. В целях управлен</w:t>
      </w:r>
      <w:r>
        <w:rPr>
          <w:rFonts w:ascii="Times New Roman" w:hAnsi="Times New Roman"/>
          <w:sz w:val="28"/>
        </w:rPr>
        <w:t>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>
        <w:rPr>
          <w:rFonts w:ascii="Times New Roman" w:hAnsi="Times New Roman"/>
          <w:sz w:val="28"/>
          <w:szCs w:val="28"/>
        </w:rPr>
        <w:t>):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значительный риск;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средний риск;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умеренный риск;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изкий риск.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2.3. Критерии отнесения объектов контроля к категориям риска                 в рамках осуществления муниципального контроля установлены приложением 2 к настоящему Положению.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2.4. Отнесение объекта контроля к одной из категорий риска осуществляе</w:t>
      </w:r>
      <w:r>
        <w:rPr>
          <w:rFonts w:ascii="Times New Roman" w:hAnsi="Times New Roman"/>
          <w:sz w:val="28"/>
        </w:rPr>
        <w:t>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</w:t>
      </w:r>
      <w:r>
        <w:rPr>
          <w:rFonts w:ascii="Times New Roman" w:hAnsi="Times New Roman"/>
          <w:sz w:val="28"/>
        </w:rPr>
        <w:t>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2.5. Перечень индикаторов риска нарушения обязательных требован</w:t>
      </w:r>
      <w:r>
        <w:rPr>
          <w:rFonts w:ascii="Times New Roman" w:hAnsi="Times New Roman"/>
          <w:sz w:val="28"/>
        </w:rPr>
        <w:t xml:space="preserve">ий, проверяемых в рамках осуществления муниципального контроля установлен приложением 3 к настоящему Положению.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2.7. Контрольн</w:t>
      </w:r>
      <w:r>
        <w:rPr>
          <w:rFonts w:ascii="Times New Roman" w:hAnsi="Times New Roman"/>
          <w:sz w:val="28"/>
        </w:rPr>
        <w:t>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1174B0" w:rsidRDefault="001174B0">
      <w:pPr>
        <w:pStyle w:val="af6"/>
        <w:widowControl/>
        <w:tabs>
          <w:tab w:val="left" w:pos="1134"/>
        </w:tabs>
        <w:ind w:left="0" w:firstLine="709"/>
        <w:jc w:val="both"/>
      </w:pPr>
    </w:p>
    <w:p w:rsidR="001174B0" w:rsidRDefault="00B469EA">
      <w:pPr>
        <w:pStyle w:val="a0"/>
        <w:widowControl/>
        <w:tabs>
          <w:tab w:val="left" w:pos="1134"/>
        </w:tabs>
        <w:jc w:val="center"/>
      </w:pPr>
      <w:r>
        <w:rPr>
          <w:rFonts w:ascii="Times New Roman" w:hAnsi="Times New Roman"/>
          <w:b/>
          <w:color w:val="00000A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1174B0" w:rsidRDefault="001174B0">
      <w:pPr>
        <w:pStyle w:val="a0"/>
        <w:widowControl/>
        <w:tabs>
          <w:tab w:val="left" w:pos="1134"/>
        </w:tabs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информирование;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2) обобщение правоприм</w:t>
      </w:r>
      <w:r>
        <w:rPr>
          <w:sz w:val="28"/>
        </w:rPr>
        <w:t>енительной практики;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3) объявление предостережения;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4) консультирование;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5) профилактический визит.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ConsPlusNormal"/>
        <w:ind w:firstLine="0"/>
        <w:jc w:val="center"/>
      </w:pPr>
      <w:r>
        <w:rPr>
          <w:sz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1174B0" w:rsidRDefault="001174B0">
      <w:pPr>
        <w:pStyle w:val="ConsPlusNormal"/>
        <w:ind w:firstLine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 xml:space="preserve"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</w:t>
      </w:r>
      <w:r>
        <w:rPr>
          <w:rFonts w:ascii="Times New Roman" w:hAnsi="Times New Roman"/>
          <w:sz w:val="28"/>
        </w:rPr>
        <w:t xml:space="preserve">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3.1.2. Обобщение правоприменительной практики организ</w:t>
      </w:r>
      <w:r>
        <w:rPr>
          <w:rFonts w:ascii="Times New Roman" w:hAnsi="Times New Roman"/>
          <w:sz w:val="28"/>
        </w:rPr>
        <w:t>ации и проведения муниципального контроля осуществляется ежегодно</w:t>
      </w:r>
      <w:r>
        <w:rPr>
          <w:sz w:val="28"/>
        </w:rPr>
        <w:t>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</w:t>
      </w:r>
      <w:r>
        <w:rPr>
          <w:rFonts w:ascii="Times New Roman" w:hAnsi="Times New Roman"/>
          <w:sz w:val="28"/>
        </w:rPr>
        <w:t>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 xml:space="preserve">Контрольный орган обеспечивает публичное обсуждение проекта доклада. </w:t>
      </w:r>
    </w:p>
    <w:p w:rsidR="001174B0" w:rsidRDefault="00B469EA">
      <w:pPr>
        <w:pStyle w:val="HTML0"/>
        <w:ind w:firstLine="540"/>
        <w:jc w:val="both"/>
      </w:pPr>
      <w:r>
        <w:rPr>
          <w:rFonts w:ascii="Times New Roman" w:hAnsi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widowControl/>
        <w:ind w:firstLine="709"/>
        <w:jc w:val="both"/>
      </w:pPr>
    </w:p>
    <w:p w:rsidR="001174B0" w:rsidRDefault="00B469EA">
      <w:pPr>
        <w:pStyle w:val="a0"/>
        <w:widowControl/>
        <w:jc w:val="center"/>
      </w:pPr>
      <w:r>
        <w:rPr>
          <w:rFonts w:ascii="Times New Roman" w:hAnsi="Times New Roman"/>
          <w:sz w:val="28"/>
        </w:rPr>
        <w:t xml:space="preserve">3.2. Предостережение о недопустимости нарушения </w:t>
      </w:r>
    </w:p>
    <w:p w:rsidR="001174B0" w:rsidRDefault="00B469EA">
      <w:pPr>
        <w:pStyle w:val="a0"/>
        <w:widowControl/>
        <w:jc w:val="center"/>
      </w:pPr>
      <w:r>
        <w:rPr>
          <w:rFonts w:ascii="Times New Roman" w:hAnsi="Times New Roman"/>
          <w:sz w:val="28"/>
        </w:rPr>
        <w:t>обязательных требований</w:t>
      </w:r>
    </w:p>
    <w:p w:rsidR="001174B0" w:rsidRDefault="001174B0">
      <w:pPr>
        <w:pStyle w:val="a0"/>
        <w:widowControl/>
        <w:ind w:firstLine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</w:t>
      </w:r>
      <w:r>
        <w:rPr>
          <w:rFonts w:ascii="Times New Roman" w:hAnsi="Times New Roman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</w:t>
      </w:r>
      <w:r>
        <w:rPr>
          <w:rFonts w:ascii="Times New Roman" w:hAnsi="Times New Roman"/>
          <w:sz w:val="28"/>
          <w:szCs w:val="28"/>
        </w:rPr>
        <w:t>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3.2.2. Предостережение составляется по форме, утвержденной приказом Минэкономразвития России от 31.03.2021 № 151 «О т</w:t>
      </w:r>
      <w:r>
        <w:rPr>
          <w:rFonts w:ascii="Times New Roman" w:hAnsi="Times New Roman"/>
          <w:sz w:val="28"/>
        </w:rPr>
        <w:t>иповых формах документов, используемых контрольным (надзорным) органом».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3.2.4. Возражение д</w:t>
      </w:r>
      <w:r>
        <w:rPr>
          <w:rFonts w:ascii="Times New Roman" w:hAnsi="Times New Roman"/>
          <w:sz w:val="28"/>
        </w:rPr>
        <w:t>олжно содержать: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</w:t>
      </w:r>
      <w:r>
        <w:rPr>
          <w:rFonts w:ascii="Times New Roman" w:hAnsi="Times New Roman"/>
          <w:sz w:val="28"/>
        </w:rPr>
        <w:t xml:space="preserve">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</w:t>
      </w:r>
      <w:r>
        <w:rPr>
          <w:rFonts w:ascii="Times New Roman" w:hAnsi="Times New Roman"/>
          <w:sz w:val="28"/>
        </w:rPr>
        <w:t>режением;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6) личную подпись и дату.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3.2.6. Ко</w:t>
      </w:r>
      <w:r>
        <w:rPr>
          <w:sz w:val="28"/>
        </w:rPr>
        <w:t>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 xml:space="preserve">1) удовлетворяет возражение в </w:t>
      </w:r>
      <w:r>
        <w:rPr>
          <w:rFonts w:ascii="Times New Roman" w:hAnsi="Times New Roman"/>
          <w:sz w:val="28"/>
        </w:rPr>
        <w:t>форме отмены предостережения;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</w:t>
      </w:r>
      <w:r>
        <w:rPr>
          <w:sz w:val="28"/>
        </w:rPr>
        <w:t xml:space="preserve"> отношении предостережения.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3.2.9. Повторное направление возражения по тем же основаниям не допускается.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</w:t>
      </w:r>
      <w:r>
        <w:rPr>
          <w:rFonts w:ascii="Times New Roman" w:hAnsi="Times New Roman" w:cs="Times New Roman"/>
          <w:sz w:val="28"/>
          <w:szCs w:val="28"/>
        </w:rPr>
        <w:t>щие данные для проведения иных профилактических мероприятий и контрольных мероприятий.</w:t>
      </w:r>
    </w:p>
    <w:p w:rsidR="001174B0" w:rsidRDefault="001174B0">
      <w:pPr>
        <w:pStyle w:val="a0"/>
        <w:widowControl/>
        <w:ind w:firstLine="709"/>
        <w:jc w:val="center"/>
      </w:pPr>
    </w:p>
    <w:p w:rsidR="001174B0" w:rsidRDefault="00B469EA">
      <w:pPr>
        <w:pStyle w:val="a0"/>
        <w:widowControl/>
        <w:jc w:val="center"/>
      </w:pPr>
      <w:r>
        <w:rPr>
          <w:rFonts w:ascii="Times New Roman" w:hAnsi="Times New Roman"/>
          <w:sz w:val="28"/>
        </w:rPr>
        <w:t>3.3. Консультирование</w:t>
      </w:r>
    </w:p>
    <w:p w:rsidR="001174B0" w:rsidRDefault="001174B0">
      <w:pPr>
        <w:pStyle w:val="a0"/>
        <w:widowControl/>
        <w:ind w:firstLine="709"/>
        <w:jc w:val="center"/>
      </w:pP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3.3.1. Консультирование контролируемых лиц и их представителей осуществляется по вопросам, связанным с организацией и осуществлением </w:t>
      </w:r>
      <w:r>
        <w:rPr>
          <w:sz w:val="28"/>
        </w:rPr>
        <w:t>муниципального контроля:</w:t>
      </w:r>
    </w:p>
    <w:p w:rsidR="001174B0" w:rsidRDefault="00B469EA">
      <w:pPr>
        <w:pStyle w:val="ConsPlusNormal"/>
        <w:tabs>
          <w:tab w:val="left" w:pos="1417"/>
          <w:tab w:val="left" w:pos="2552"/>
        </w:tabs>
        <w:ind w:left="709" w:firstLine="0"/>
        <w:jc w:val="both"/>
      </w:pPr>
      <w:r>
        <w:rPr>
          <w:sz w:val="28"/>
        </w:rPr>
        <w:t>1) порядка проведения контрольных мероприятий;</w:t>
      </w:r>
    </w:p>
    <w:p w:rsidR="001174B0" w:rsidRDefault="00B469EA">
      <w:pPr>
        <w:pStyle w:val="ConsPlusNormal"/>
        <w:tabs>
          <w:tab w:val="left" w:pos="1417"/>
          <w:tab w:val="left" w:pos="2552"/>
        </w:tabs>
        <w:ind w:left="709" w:firstLine="0"/>
        <w:jc w:val="both"/>
      </w:pPr>
      <w:r>
        <w:rPr>
          <w:sz w:val="28"/>
        </w:rPr>
        <w:t>2) периодичности проведения контрольных мероприятий;</w:t>
      </w:r>
    </w:p>
    <w:p w:rsidR="001174B0" w:rsidRDefault="00B469EA">
      <w:pPr>
        <w:pStyle w:val="ConsPlusNormal"/>
        <w:tabs>
          <w:tab w:val="left" w:pos="1417"/>
          <w:tab w:val="left" w:pos="2552"/>
        </w:tabs>
        <w:ind w:left="709" w:firstLine="0"/>
        <w:jc w:val="both"/>
      </w:pPr>
      <w:r>
        <w:rPr>
          <w:sz w:val="28"/>
        </w:rPr>
        <w:t>3) порядка принятия решений по итогам контрольных мероприятий;</w:t>
      </w:r>
    </w:p>
    <w:p w:rsidR="001174B0" w:rsidRDefault="00B469EA">
      <w:pPr>
        <w:pStyle w:val="ConsPlusNormal"/>
        <w:tabs>
          <w:tab w:val="left" w:pos="1417"/>
          <w:tab w:val="left" w:pos="2552"/>
        </w:tabs>
        <w:ind w:left="709" w:firstLine="0"/>
        <w:jc w:val="both"/>
      </w:pPr>
      <w:r>
        <w:rPr>
          <w:sz w:val="28"/>
        </w:rPr>
        <w:t>4) порядка обжалования решений Контрольного органа.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3.3.2. Инспектор</w:t>
      </w:r>
      <w:r>
        <w:rPr>
          <w:rFonts w:ascii="Times New Roman" w:hAnsi="Times New Roman"/>
          <w:sz w:val="28"/>
        </w:rPr>
        <w:t>ы осуществляют консультирование контролируемых лиц и их представителей: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2) </w:t>
      </w:r>
      <w:r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3.3.3. Индивидуальное ко</w:t>
      </w:r>
      <w:r>
        <w:rPr>
          <w:rFonts w:ascii="Times New Roman" w:hAnsi="Times New Roman"/>
          <w:sz w:val="28"/>
        </w:rPr>
        <w:t>нсультирование на личном приеме каждого заявителя инспекторами не может превышать 10 минут.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3.3.4. Контрольный орган не предоставляет контролируемым лицам и их представителям в письменной форме инфо</w:t>
      </w:r>
      <w:r>
        <w:rPr>
          <w:sz w:val="28"/>
        </w:rPr>
        <w:t>рмацию по вопросам устного консультирования.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  <w:szCs w:val="28"/>
        </w:rPr>
        <w:t>1) профилактика рисков нарушения обязательных требований;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  <w:szCs w:val="28"/>
        </w:rPr>
        <w:t>2) соблюдение обязательных требований;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порядок обжалования решений или действия Контрольного органа</w:t>
      </w:r>
      <w:bookmarkStart w:id="4" w:name="Par6"/>
      <w:bookmarkEnd w:id="4"/>
      <w:r>
        <w:rPr>
          <w:sz w:val="28"/>
          <w:szCs w:val="28"/>
        </w:rPr>
        <w:t>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6">
        <w:r>
          <w:rPr>
            <w:rStyle w:val="-"/>
            <w:sz w:val="28"/>
          </w:rPr>
          <w:t>законом</w:t>
        </w:r>
      </w:hyperlink>
      <w:r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3.3.7. Контрольный орган осуществляет учет проведенных консультирова</w:t>
      </w:r>
      <w:r>
        <w:rPr>
          <w:sz w:val="28"/>
        </w:rPr>
        <w:t>ний.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ConsPlusNormal"/>
        <w:ind w:firstLine="0"/>
        <w:jc w:val="center"/>
      </w:pPr>
      <w:r>
        <w:rPr>
          <w:sz w:val="28"/>
        </w:rPr>
        <w:t>3.4. Профилактический визит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 xml:space="preserve">3.4.1. Профилактический визит проводится </w:t>
      </w:r>
      <w:r>
        <w:rPr>
          <w:rFonts w:ascii="Times New Roman" w:hAnsi="Times New Roman" w:cs="Calibri"/>
          <w:iCs/>
          <w:color w:val="00000A"/>
          <w:sz w:val="28"/>
          <w:szCs w:val="28"/>
          <w:lang w:eastAsia="en-US"/>
        </w:rPr>
        <w:t>инспектором</w:t>
      </w:r>
      <w:r>
        <w:rPr>
          <w:rFonts w:ascii="Times New Roman" w:hAnsi="Times New Roman"/>
          <w:sz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Продолжительность профилактичес</w:t>
      </w:r>
      <w:r>
        <w:rPr>
          <w:sz w:val="28"/>
        </w:rPr>
        <w:t xml:space="preserve">кого визита составляет не более двух часов в течение рабочего дня. 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3.4.2. Инспектор проводит обязательный профилактический визит в отношении: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1) контролируемых лиц</w:t>
      </w:r>
      <w:r>
        <w:rPr>
          <w:sz w:val="28"/>
        </w:rPr>
        <w:t>,</w:t>
      </w:r>
      <w:r>
        <w:rPr>
          <w:rFonts w:ascii="Times New Roman" w:hAnsi="Times New Roman"/>
          <w:sz w:val="28"/>
        </w:rPr>
        <w:t xml:space="preserve"> приступающих к осуществлению деятельности в сфере </w:t>
      </w:r>
      <w:r>
        <w:rPr>
          <w:rFonts w:ascii="Times New Roman" w:hAnsi="Times New Roman"/>
          <w:spacing w:val="2"/>
          <w:sz w:val="28"/>
          <w:szCs w:val="28"/>
        </w:rPr>
        <w:t xml:space="preserve">автомобильного транспорта, городского </w:t>
      </w:r>
      <w:r>
        <w:rPr>
          <w:rFonts w:ascii="Times New Roman" w:hAnsi="Times New Roman"/>
          <w:spacing w:val="2"/>
          <w:sz w:val="28"/>
          <w:szCs w:val="28"/>
        </w:rPr>
        <w:t>наземного электрического транспорта и в дорожного хозяйства</w:t>
      </w:r>
      <w:r>
        <w:rPr>
          <w:rFonts w:ascii="Times New Roman" w:hAnsi="Times New Roman"/>
          <w:sz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2) объектов контроля, отнесенных к категориям значительного риска, в срок не</w:t>
      </w:r>
      <w:r>
        <w:rPr>
          <w:rFonts w:ascii="Times New Roman" w:hAnsi="Times New Roman"/>
          <w:sz w:val="28"/>
        </w:rPr>
        <w:t xml:space="preserve"> позднее одного года со дня принятия решения об отнесении объекта контроля к указанной категории.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3.4.3. Профилактические визиты проводятся по согласованию с контролируемыми лицами.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3.4.4. Контрольный орган направляет контролируемому лицу уведомление о про</w:t>
      </w:r>
      <w:r>
        <w:rPr>
          <w:sz w:val="28"/>
        </w:rPr>
        <w:t>ведении профилактического визита не позднее чем за пять рабочих дней до даты его проведения.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</w:t>
      </w:r>
      <w:r>
        <w:rPr>
          <w:sz w:val="28"/>
        </w:rPr>
        <w:t>озднее, чем за три рабочих дня до даты его проведения.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3.4.6. Контрольный орган осуществляет учет про</w:t>
      </w:r>
      <w:r>
        <w:rPr>
          <w:sz w:val="28"/>
        </w:rPr>
        <w:t>веденных профилактических визитов.</w:t>
      </w:r>
    </w:p>
    <w:p w:rsidR="001174B0" w:rsidRDefault="001174B0">
      <w:pPr>
        <w:pStyle w:val="af6"/>
        <w:widowControl/>
        <w:tabs>
          <w:tab w:val="left" w:pos="1134"/>
        </w:tabs>
        <w:ind w:left="0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1174B0" w:rsidRDefault="00B469EA">
      <w:pPr>
        <w:pStyle w:val="af6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1174B0" w:rsidRDefault="001174B0">
      <w:pPr>
        <w:pStyle w:val="af6"/>
        <w:widowControl/>
        <w:tabs>
          <w:tab w:val="left" w:pos="1417"/>
          <w:tab w:val="left" w:pos="2552"/>
        </w:tabs>
        <w:ind w:left="709"/>
        <w:jc w:val="both"/>
      </w:pPr>
    </w:p>
    <w:p w:rsidR="001174B0" w:rsidRDefault="00B469EA">
      <w:pPr>
        <w:pStyle w:val="a0"/>
        <w:widowControl/>
        <w:tabs>
          <w:tab w:val="left" w:pos="1134"/>
        </w:tabs>
        <w:jc w:val="center"/>
      </w:pPr>
      <w:r>
        <w:rPr>
          <w:rFonts w:ascii="Times New Roman" w:hAnsi="Times New Roman"/>
          <w:color w:val="00000A"/>
          <w:sz w:val="28"/>
        </w:rPr>
        <w:t>4.1. Контрольные мероприятия. Общие вопросы</w:t>
      </w:r>
    </w:p>
    <w:p w:rsidR="001174B0" w:rsidRDefault="001174B0">
      <w:pPr>
        <w:pStyle w:val="a0"/>
        <w:widowControl/>
        <w:tabs>
          <w:tab w:val="left" w:pos="1134"/>
        </w:tabs>
        <w:ind w:firstLine="709"/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4.1.1. Муниципальный контроль осуществляется Контрольным органом посредством организации проведения </w:t>
      </w:r>
      <w:r>
        <w:rPr>
          <w:rFonts w:ascii="Times New Roman" w:hAnsi="Times New Roman"/>
          <w:sz w:val="28"/>
        </w:rPr>
        <w:t>следующих плановых и внеплановых контрольных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инспекционный визит, рейдовый осмотр, документарная проверка, выездная проверка – при  взаимодействии с контролируемыми лицами;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наблюдение за соблюдением обязательных требований, выездное </w:t>
      </w:r>
      <w:r>
        <w:rPr>
          <w:sz w:val="28"/>
        </w:rPr>
        <w:t>обследование – без взаимодействия с контролируемыми лицами.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4.1.2. При осуществлении </w:t>
      </w:r>
      <w:r>
        <w:rPr>
          <w:rFonts w:ascii="Times New Roman" w:hAnsi="Times New Roman"/>
          <w:sz w:val="28"/>
          <w:szCs w:val="22"/>
        </w:rPr>
        <w:t>муниципального контроля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>
        <w:rPr>
          <w:rFonts w:ascii="Times New Roman" w:hAnsi="Times New Roman"/>
          <w:sz w:val="28"/>
          <w:szCs w:val="22"/>
        </w:rPr>
        <w:t>взаимодействие) между инспектором и кон</w:t>
      </w:r>
      <w:r>
        <w:rPr>
          <w:rFonts w:ascii="Times New Roman" w:hAnsi="Times New Roman"/>
          <w:sz w:val="28"/>
          <w:szCs w:val="22"/>
        </w:rPr>
        <w:t>тролируемым лицом или его</w:t>
      </w:r>
      <w:r>
        <w:rPr>
          <w:rFonts w:ascii="Times New Roman" w:hAnsi="Times New Roman"/>
          <w:sz w:val="28"/>
        </w:rPr>
        <w:t xml:space="preserve"> представителем;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 xml:space="preserve">4.1.3. Контрольные мероприятия, осуществляемые при </w:t>
      </w:r>
      <w:r>
        <w:rPr>
          <w:rFonts w:ascii="Times New Roman" w:hAnsi="Times New Roman" w:cs="Calibri"/>
          <w:color w:val="00000A"/>
          <w:sz w:val="28"/>
          <w:szCs w:val="28"/>
          <w:lang w:eastAsia="en-US"/>
        </w:rPr>
        <w:t xml:space="preserve"> взаимодействии с контролируемым лицом, </w:t>
      </w:r>
      <w:r>
        <w:rPr>
          <w:rFonts w:ascii="Times New Roman" w:hAnsi="Times New Roman"/>
          <w:color w:val="00000A"/>
          <w:sz w:val="28"/>
        </w:rPr>
        <w:t>проводятся Контрольным органом по следующим основаниям: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1) наличие у Контрольного органа сведений о причинении вреда (ущерба) или об угрозе причинения вреда (ущерба)</w:t>
      </w:r>
      <w:r>
        <w:rPr>
          <w:rFonts w:ascii="Times New Roman" w:hAnsi="Times New Roman"/>
          <w:color w:val="00000A"/>
          <w:sz w:val="28"/>
        </w:rPr>
        <w:t xml:space="preserve">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2) наступление сроков проведения контрольных меро</w:t>
      </w:r>
      <w:r>
        <w:rPr>
          <w:rFonts w:ascii="Times New Roman" w:hAnsi="Times New Roman"/>
          <w:color w:val="00000A"/>
          <w:sz w:val="28"/>
        </w:rPr>
        <w:t>приятий, включенных в план проведения контрольных мероприятий;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4) требование прокурор</w:t>
      </w:r>
      <w:r>
        <w:rPr>
          <w:rFonts w:ascii="Times New Roman" w:hAnsi="Times New Roman"/>
          <w:color w:val="00000A"/>
          <w:sz w:val="28"/>
        </w:rPr>
        <w:t>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5) истечение срока исполнения решения Контрольного органа об устра</w:t>
      </w:r>
      <w:r>
        <w:rPr>
          <w:rFonts w:ascii="Times New Roman" w:hAnsi="Times New Roman"/>
          <w:color w:val="00000A"/>
          <w:sz w:val="28"/>
        </w:rPr>
        <w:t xml:space="preserve">нении выявленного нарушения обязательных требований – в случаях, установленных </w:t>
      </w:r>
      <w:hyperlink r:id="rId7">
        <w:r>
          <w:rPr>
            <w:rStyle w:val="-"/>
            <w:rFonts w:ascii="Times New Roman" w:hAnsi="Times New Roman"/>
            <w:color w:val="00000A"/>
            <w:sz w:val="28"/>
          </w:rPr>
          <w:t>частью 1 стат</w:t>
        </w:r>
        <w:r>
          <w:rPr>
            <w:rStyle w:val="-"/>
            <w:rFonts w:ascii="Times New Roman" w:hAnsi="Times New Roman"/>
            <w:color w:val="00000A"/>
            <w:sz w:val="28"/>
          </w:rPr>
          <w:t>ьи 95</w:t>
        </w:r>
      </w:hyperlink>
      <w:r>
        <w:rPr>
          <w:rFonts w:ascii="Times New Roman" w:hAnsi="Times New Roman"/>
          <w:color w:val="00000A"/>
          <w:sz w:val="28"/>
        </w:rPr>
        <w:t xml:space="preserve"> Федерального закона.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</w:t>
      </w:r>
      <w:r>
        <w:rPr>
          <w:rFonts w:ascii="Times New Roman" w:hAnsi="Times New Roman"/>
          <w:sz w:val="28"/>
        </w:rPr>
        <w:t xml:space="preserve"> установленных Федеральным законом.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</w:t>
      </w:r>
      <w:r>
        <w:rPr>
          <w:rFonts w:ascii="Times New Roman" w:hAnsi="Times New Roman"/>
          <w:color w:val="00000A"/>
          <w:sz w:val="28"/>
        </w:rPr>
        <w:t xml:space="preserve">приятия, следующих контрольных действий: 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осмотр;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опрос;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получение письменных объяснений;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истребование документов;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color w:val="00000A"/>
          <w:sz w:val="28"/>
        </w:rPr>
        <w:t>экспертиза.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4.1.5. Для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</w:t>
      </w:r>
      <w:r>
        <w:rPr>
          <w:rFonts w:ascii="Times New Roman" w:hAnsi="Times New Roman"/>
          <w:sz w:val="28"/>
          <w:szCs w:val="28"/>
        </w:rPr>
        <w:t>роверки,</w:t>
      </w:r>
      <w:r>
        <w:rPr>
          <w:rFonts w:ascii="Times New Roman" w:hAnsi="Times New Roman"/>
          <w:color w:val="00000A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</w:t>
      </w:r>
      <w:r>
        <w:rPr>
          <w:rFonts w:ascii="Times New Roman" w:hAnsi="Times New Roman" w:cs="Times New Roman"/>
          <w:sz w:val="28"/>
          <w:szCs w:val="28"/>
        </w:rPr>
        <w:t>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1174B0" w:rsidRDefault="00B469EA">
      <w:pPr>
        <w:pStyle w:val="a0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/>
          <w:color w:val="00000A"/>
          <w:sz w:val="28"/>
        </w:rPr>
        <w:t>4.1.6. Контрольные мероприятия проводятся инспекторами, указанными в решени</w:t>
      </w:r>
      <w:r>
        <w:rPr>
          <w:rFonts w:ascii="Times New Roman" w:hAnsi="Times New Roman"/>
          <w:color w:val="00000A"/>
          <w:sz w:val="28"/>
        </w:rPr>
        <w:t>и Контрольного органа о проведении контрольного мероприятия.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</w:t>
      </w:r>
      <w:r>
        <w:rPr>
          <w:rFonts w:ascii="Times New Roman" w:hAnsi="Times New Roman"/>
          <w:sz w:val="28"/>
        </w:rPr>
        <w:t>ертных организаций, привлекаемых к проведению контрольных мероприятий.</w:t>
      </w:r>
    </w:p>
    <w:p w:rsidR="001174B0" w:rsidRDefault="00B469EA">
      <w:pPr>
        <w:pStyle w:val="HTML0"/>
        <w:ind w:firstLine="540"/>
        <w:jc w:val="both"/>
      </w:pPr>
      <w:r>
        <w:rPr>
          <w:rFonts w:ascii="Times New Roman" w:hAnsi="Times New Roman"/>
          <w:sz w:val="28"/>
        </w:rPr>
        <w:t>4.1.7. По окончании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случае если по результатам пр</w:t>
      </w:r>
      <w:r>
        <w:rPr>
          <w:rFonts w:ascii="Times New Roman" w:hAnsi="Times New Roman"/>
          <w:sz w:val="28"/>
        </w:rPr>
        <w:t xml:space="preserve">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случае устранения выявленного нарушен</w:t>
      </w:r>
      <w:r>
        <w:rPr>
          <w:rFonts w:ascii="Times New Roman" w:hAnsi="Times New Roman"/>
          <w:sz w:val="28"/>
        </w:rPr>
        <w:t>ия до окончания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4.1.8. Документы, иные материалы, являющиеся доказательствами нарушения обязательных требований, приобщаю</w:t>
      </w:r>
      <w:r>
        <w:rPr>
          <w:sz w:val="28"/>
        </w:rPr>
        <w:t>тся к акту.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</w:t>
      </w:r>
      <w:r>
        <w:rPr>
          <w:sz w:val="28"/>
        </w:rPr>
        <w:t xml:space="preserve">док оформления акта не установлен Правительством Российской Федерации.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</w:t>
      </w:r>
      <w:r>
        <w:rPr>
          <w:sz w:val="28"/>
        </w:rPr>
        <w:t>нных законодательством Российской Федерации.</w:t>
      </w:r>
    </w:p>
    <w:p w:rsidR="001174B0" w:rsidRDefault="00B469EA">
      <w:pPr>
        <w:pStyle w:val="HTM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1174B0" w:rsidRDefault="00B469EA">
      <w:pPr>
        <w:pStyle w:val="ConsPlusNormal"/>
        <w:tabs>
          <w:tab w:val="left" w:pos="284"/>
        </w:tabs>
        <w:ind w:firstLine="0"/>
        <w:jc w:val="center"/>
      </w:pPr>
      <w:r>
        <w:rPr>
          <w:sz w:val="28"/>
        </w:rPr>
        <w:t>4.2. Меры, принимаемые Контрольным органом по результатам контрольных мероприятий</w:t>
      </w:r>
    </w:p>
    <w:p w:rsidR="001174B0" w:rsidRDefault="001174B0">
      <w:pPr>
        <w:pStyle w:val="ConsPlusNormal"/>
        <w:ind w:firstLine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</w:t>
      </w:r>
      <w:r>
        <w:rPr>
          <w:rFonts w:ascii="Times New Roman" w:hAnsi="Times New Roman" w:cs="Calibri"/>
          <w:bCs/>
          <w:sz w:val="28"/>
          <w:szCs w:val="28"/>
          <w:lang w:eastAsia="en-US"/>
        </w:rPr>
        <w:t xml:space="preserve"> в пределах полномочий, предусмотр</w:t>
      </w:r>
      <w:r>
        <w:rPr>
          <w:rFonts w:ascii="Times New Roman" w:hAnsi="Times New Roman" w:cs="Calibri"/>
          <w:bCs/>
          <w:sz w:val="28"/>
          <w:szCs w:val="28"/>
          <w:lang w:eastAsia="en-US"/>
        </w:rPr>
        <w:t xml:space="preserve">енных законодательством Российской Федерации, </w:t>
      </w:r>
      <w:r>
        <w:rPr>
          <w:rFonts w:ascii="Times New Roman" w:hAnsi="Times New Roman"/>
          <w:sz w:val="28"/>
        </w:rPr>
        <w:t xml:space="preserve"> обязан:</w:t>
      </w:r>
    </w:p>
    <w:p w:rsidR="001174B0" w:rsidRDefault="00B469EA">
      <w:pPr>
        <w:pStyle w:val="ConsPlusNormal"/>
        <w:ind w:firstLine="709"/>
        <w:jc w:val="both"/>
      </w:pPr>
      <w:r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</w:t>
      </w:r>
      <w:r>
        <w:rPr>
          <w:color w:val="000000"/>
          <w:sz w:val="28"/>
        </w:rPr>
        <w:t xml:space="preserve">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</w:t>
      </w:r>
      <w:r>
        <w:rPr>
          <w:color w:val="000000"/>
          <w:sz w:val="28"/>
        </w:rPr>
        <w:t>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</w:t>
      </w:r>
      <w:r>
        <w:rPr>
          <w:rFonts w:ascii="Times New Roman" w:hAnsi="Times New Roman"/>
          <w:sz w:val="28"/>
        </w:rPr>
        <w:t>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</w:t>
      </w:r>
      <w:r>
        <w:rPr>
          <w:rFonts w:ascii="Times New Roman" w:hAnsi="Times New Roman"/>
          <w:sz w:val="28"/>
        </w:rPr>
        <w:t>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</w:t>
      </w:r>
      <w:r>
        <w:rPr>
          <w:rFonts w:ascii="Times New Roman" w:hAnsi="Times New Roman"/>
          <w:sz w:val="28"/>
        </w:rPr>
        <w:t>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</w:t>
      </w:r>
      <w:r>
        <w:rPr>
          <w:rFonts w:ascii="Times New Roman" w:hAnsi="Times New Roman"/>
          <w:sz w:val="28"/>
        </w:rPr>
        <w:t>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3) при выявлении признаков административного правонарушения возбудить дело об административном правонарушении в поря</w:t>
      </w:r>
      <w:r>
        <w:rPr>
          <w:sz w:val="28"/>
        </w:rPr>
        <w:t xml:space="preserve">дке, установленном </w:t>
      </w:r>
      <w:hyperlink>
        <w:r>
          <w:rPr>
            <w:rStyle w:val="-"/>
            <w:sz w:val="28"/>
          </w:rPr>
          <w:t>Кодексом</w:t>
        </w:r>
      </w:hyperlink>
      <w:r>
        <w:rPr>
          <w:sz w:val="28"/>
        </w:rPr>
        <w:t xml:space="preserve"> Российской Федерации об административных правонарушениях;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</w:t>
      </w:r>
      <w:r>
        <w:rPr>
          <w:sz w:val="28"/>
        </w:rPr>
        <w:t>едотвращению возможного причинения вреда (ущерба) охраняемым законом ценностям</w:t>
      </w:r>
      <w:r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</w:t>
      </w:r>
      <w:r>
        <w:rPr>
          <w:sz w:val="28"/>
          <w:szCs w:val="28"/>
        </w:rPr>
        <w:t>сли такая мера предусмотрена законодательством</w:t>
      </w:r>
      <w:r>
        <w:rPr>
          <w:sz w:val="28"/>
        </w:rPr>
        <w:t>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4.2.</w:t>
      </w:r>
      <w:r>
        <w:rPr>
          <w:sz w:val="28"/>
        </w:rPr>
        <w:t>2. Предписание оформляется по форме согласно приложению 4 к настоящему Положению.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</w:t>
      </w:r>
      <w:r>
        <w:rPr>
          <w:rFonts w:ascii="Times New Roman" w:hAnsi="Times New Roman"/>
          <w:sz w:val="28"/>
        </w:rPr>
        <w:t>х устранение выявленных нарушений обязательных требований.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</w:rPr>
        <w:t>4.2.4.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</w:t>
      </w:r>
      <w:r>
        <w:rPr>
          <w:rFonts w:ascii="Times New Roman" w:hAnsi="Times New Roman" w:cs="Times New Roman"/>
          <w:sz w:val="28"/>
          <w:szCs w:val="28"/>
        </w:rPr>
        <w:t>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решения на основании представленных документов и сведений, полученной информации.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4.2.6. </w:t>
      </w:r>
      <w:r>
        <w:rPr>
          <w:sz w:val="28"/>
          <w:szCs w:val="28"/>
        </w:rPr>
        <w:t xml:space="preserve">Если </w:t>
      </w:r>
      <w:r>
        <w:rPr>
          <w:sz w:val="28"/>
          <w:szCs w:val="28"/>
        </w:rPr>
        <w:t>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</w:t>
      </w:r>
      <w:r>
        <w:rPr>
          <w:sz w:val="28"/>
          <w:szCs w:val="28"/>
        </w:rPr>
        <w:t>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проводится оценка исполнения решения, принятого по итогам выездной проверки, допускается </w:t>
      </w:r>
      <w:r>
        <w:rPr>
          <w:rFonts w:ascii="Times New Roman" w:hAnsi="Times New Roman" w:cs="Times New Roman"/>
          <w:sz w:val="28"/>
          <w:szCs w:val="28"/>
        </w:rPr>
        <w:t>проведение выездной проверки.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</w:t>
      </w:r>
      <w:r>
        <w:rPr>
          <w:rFonts w:ascii="Times New Roman" w:hAnsi="Times New Roman" w:cs="Times New Roman"/>
          <w:sz w:val="28"/>
          <w:szCs w:val="28"/>
        </w:rPr>
        <w:t xml:space="preserve">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1174B0" w:rsidRDefault="00B469EA">
      <w:pPr>
        <w:pStyle w:val="HTM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</w:t>
      </w:r>
      <w:r>
        <w:rPr>
          <w:rFonts w:ascii="Times New Roman" w:hAnsi="Times New Roman" w:cs="Times New Roman"/>
          <w:sz w:val="28"/>
          <w:szCs w:val="28"/>
        </w:rPr>
        <w:t>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1174B0" w:rsidRDefault="001174B0">
      <w:pPr>
        <w:pStyle w:val="HTML0"/>
        <w:ind w:firstLine="709"/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sz w:val="28"/>
        </w:rPr>
        <w:t>4.3. Плановые контрольные мероприятия</w:t>
      </w:r>
    </w:p>
    <w:p w:rsidR="001174B0" w:rsidRDefault="001174B0">
      <w:pPr>
        <w:pStyle w:val="af6"/>
        <w:widowControl/>
        <w:tabs>
          <w:tab w:val="left" w:pos="1417"/>
          <w:tab w:val="left" w:pos="2552"/>
        </w:tabs>
        <w:ind w:left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</w:t>
      </w:r>
      <w:r>
        <w:rPr>
          <w:rFonts w:ascii="Times New Roman" w:hAnsi="Times New Roman"/>
          <w:sz w:val="28"/>
        </w:rPr>
        <w:t xml:space="preserve">уратуры.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4.3.3. Контрольный орган может проводить с</w:t>
      </w:r>
      <w:r>
        <w:rPr>
          <w:rFonts w:ascii="Times New Roman" w:hAnsi="Times New Roman"/>
          <w:sz w:val="28"/>
        </w:rPr>
        <w:t>ледующие виды плановых контрольных мероприятий: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инспекционный визит;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рейдовый осмотр;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документарная проверка;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выездная проверка.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В отношении объектов, относящихся к категории высокого риска, проводятся: </w:t>
      </w:r>
      <w:bookmarkStart w:id="5" w:name="_Hlk74153530"/>
      <w:r>
        <w:rPr>
          <w:rFonts w:ascii="Times New Roman" w:hAnsi="Times New Roman"/>
          <w:sz w:val="28"/>
        </w:rPr>
        <w:t>инспекционный визит, документарная проверка, выездная</w:t>
      </w:r>
      <w:r>
        <w:rPr>
          <w:rFonts w:ascii="Times New Roman" w:hAnsi="Times New Roman"/>
          <w:sz w:val="28"/>
        </w:rPr>
        <w:t xml:space="preserve"> проверка</w:t>
      </w:r>
      <w:bookmarkEnd w:id="5"/>
      <w:r>
        <w:rPr>
          <w:rFonts w:ascii="Times New Roman" w:hAnsi="Times New Roman"/>
          <w:sz w:val="28"/>
        </w:rPr>
        <w:t>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 документарная проверка, выездная проверка.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отношении объектов, относящихся к категории умеренного риска, проводятся: документарная проверка, выездная проверка.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4.3.4. Пе</w:t>
      </w:r>
      <w:r>
        <w:rPr>
          <w:rFonts w:ascii="Times New Roman" w:hAnsi="Times New Roman"/>
          <w:sz w:val="28"/>
        </w:rPr>
        <w:t xml:space="preserve">риодичность проведения плановых контрольных мероприятий в отношении объектов контроля, отнесенных к категории значительного риска – один раз в 3 года.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Периодичность проведения плановых контрольных мероприятий в отношении объектов контроля, отнесенных к ка</w:t>
      </w:r>
      <w:r>
        <w:rPr>
          <w:rFonts w:ascii="Times New Roman" w:hAnsi="Times New Roman"/>
          <w:sz w:val="28"/>
        </w:rPr>
        <w:t>тегории среднего и умеренного риска – один раз в 4 года.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1174B0" w:rsidRDefault="001174B0">
      <w:pPr>
        <w:pStyle w:val="af6"/>
        <w:widowControl/>
        <w:tabs>
          <w:tab w:val="left" w:pos="1134"/>
        </w:tabs>
        <w:ind w:left="0" w:firstLine="709"/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sz w:val="28"/>
        </w:rPr>
        <w:t>4.4. Внеплановые контрольные мероприятия</w:t>
      </w:r>
    </w:p>
    <w:p w:rsidR="001174B0" w:rsidRDefault="001174B0">
      <w:pPr>
        <w:pStyle w:val="af6"/>
        <w:widowControl/>
        <w:tabs>
          <w:tab w:val="left" w:pos="1417"/>
          <w:tab w:val="left" w:pos="2552"/>
        </w:tabs>
        <w:ind w:left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4.4.2. Решение о проведении внепланового к</w:t>
      </w:r>
      <w:r>
        <w:rPr>
          <w:rFonts w:ascii="Times New Roman" w:hAnsi="Times New Roman"/>
          <w:sz w:val="28"/>
        </w:rPr>
        <w:t>онтрольного мероприятия принимается с учетом индикаторов риска нарушения обязательных требований.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</w:t>
      </w:r>
      <w:r>
        <w:rPr>
          <w:sz w:val="28"/>
        </w:rPr>
        <w:t>унктами 1, 3-5 части 1 статьи 57 Федерального закона № 248-ФЗ.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4.4.4. </w:t>
      </w:r>
      <w:r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a0"/>
        <w:widowControl/>
        <w:tabs>
          <w:tab w:val="left" w:pos="1134"/>
        </w:tabs>
        <w:jc w:val="center"/>
      </w:pPr>
      <w:r>
        <w:rPr>
          <w:rFonts w:ascii="Times New Roman" w:hAnsi="Times New Roman"/>
          <w:color w:val="00000A"/>
          <w:sz w:val="28"/>
        </w:rPr>
        <w:t>4.5</w:t>
      </w:r>
      <w:r>
        <w:rPr>
          <w:rFonts w:ascii="Times New Roman" w:hAnsi="Times New Roman"/>
          <w:color w:val="00000A"/>
          <w:sz w:val="28"/>
        </w:rPr>
        <w:t>. Документарная проверка</w:t>
      </w:r>
    </w:p>
    <w:p w:rsidR="001174B0" w:rsidRDefault="001174B0">
      <w:pPr>
        <w:pStyle w:val="af6"/>
        <w:widowControl/>
        <w:tabs>
          <w:tab w:val="left" w:pos="1417"/>
          <w:tab w:val="left" w:pos="2552"/>
        </w:tabs>
        <w:ind w:left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4.5.1. </w:t>
      </w:r>
      <w:r>
        <w:rPr>
          <w:rFonts w:ascii="Times New Roman" w:hAnsi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</w:t>
      </w:r>
      <w:r>
        <w:rPr>
          <w:rFonts w:ascii="Times New Roman" w:hAnsi="Times New Roman"/>
          <w:sz w:val="28"/>
          <w:szCs w:val="28"/>
        </w:rPr>
        <w:t>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4.5.2. </w:t>
      </w:r>
      <w:r>
        <w:rPr>
          <w:rFonts w:ascii="Times New Roman" w:hAnsi="Times New Roman"/>
          <w:sz w:val="28"/>
          <w:szCs w:val="28"/>
        </w:rPr>
        <w:t>В случае, если</w:t>
      </w:r>
      <w:r>
        <w:rPr>
          <w:rFonts w:ascii="Times New Roman" w:hAnsi="Times New Roman"/>
          <w:sz w:val="28"/>
          <w:szCs w:val="28"/>
        </w:rPr>
        <w:t xml:space="preserve">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</w:t>
      </w:r>
      <w:r>
        <w:rPr>
          <w:rFonts w:ascii="Times New Roman" w:hAnsi="Times New Roman"/>
          <w:sz w:val="28"/>
          <w:szCs w:val="28"/>
        </w:rPr>
        <w:t xml:space="preserve">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</w:t>
      </w:r>
      <w:r>
        <w:rPr>
          <w:rFonts w:ascii="Times New Roman" w:hAnsi="Times New Roman" w:cs="Times New Roman"/>
          <w:sz w:val="28"/>
          <w:szCs w:val="28"/>
        </w:rPr>
        <w:t>ные в требовании документы.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</w:t>
      </w:r>
      <w:r>
        <w:rPr>
          <w:rFonts w:ascii="Times New Roman" w:hAnsi="Times New Roman"/>
          <w:sz w:val="28"/>
        </w:rPr>
        <w:t>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о выявлении ошибок и (или) противор</w:t>
      </w:r>
      <w:r>
        <w:rPr>
          <w:rFonts w:ascii="Times New Roman" w:hAnsi="Times New Roman"/>
          <w:sz w:val="28"/>
        </w:rPr>
        <w:t>ечий в представленных контролируемым лицом документах;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</w:t>
      </w:r>
      <w:r>
        <w:rPr>
          <w:rFonts w:ascii="Times New Roman" w:hAnsi="Times New Roman"/>
          <w:sz w:val="28"/>
        </w:rPr>
        <w:t xml:space="preserve">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4.5.4. Перечень допустимых контрольных действий совершаемых в ходе документарной проверки: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истребование документов;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2) </w:t>
      </w:r>
      <w:r>
        <w:rPr>
          <w:sz w:val="28"/>
        </w:rPr>
        <w:t>получение письменных объяснений;</w:t>
      </w:r>
    </w:p>
    <w:p w:rsidR="001174B0" w:rsidRDefault="00B469EA">
      <w:pPr>
        <w:pStyle w:val="ConsPlusNormal"/>
        <w:ind w:firstLine="709"/>
        <w:jc w:val="both"/>
      </w:pPr>
      <w:bookmarkStart w:id="6" w:name="_Hlk73716001"/>
      <w:bookmarkEnd w:id="6"/>
      <w:r>
        <w:rPr>
          <w:sz w:val="28"/>
        </w:rPr>
        <w:t>3) экспертиза.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4.5.5. </w:t>
      </w:r>
      <w:r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</w:t>
      </w:r>
      <w:r>
        <w:rPr>
          <w:sz w:val="28"/>
          <w:szCs w:val="28"/>
        </w:rPr>
        <w:t>контролируемым лицом обязательных требований документов и (или) их копий,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</w:rPr>
        <w:t>Контролируемое лицо в течение 10 рабочих дней со дня получен</w:t>
      </w:r>
      <w:r>
        <w:rPr>
          <w:rFonts w:ascii="Times New Roman" w:hAnsi="Times New Roman" w:cs="Times New Roman"/>
          <w:sz w:val="28"/>
        </w:rPr>
        <w:t>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</w:t>
      </w:r>
      <w:r>
        <w:rPr>
          <w:rFonts w:ascii="Times New Roman" w:hAnsi="Times New Roman" w:cs="Times New Roman"/>
          <w:sz w:val="28"/>
        </w:rPr>
        <w:t>ого контролируемое лицо может представить истребуемые документы.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</w:t>
      </w:r>
      <w:r>
        <w:rPr>
          <w:rFonts w:ascii="Times New Roman" w:hAnsi="Times New Roman" w:cs="Times New Roman"/>
          <w:sz w:val="28"/>
        </w:rPr>
        <w:t>поиска информации, необходимой для осуществления контрольных мероприятий на срок проведения документарной проверки.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4.5.6. </w:t>
      </w:r>
      <w:r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Указанные лица пре</w:t>
      </w:r>
      <w:r>
        <w:rPr>
          <w:sz w:val="28"/>
        </w:rPr>
        <w:t>доставляют инспектору письменные объяснения в свободной форме не позднее двух рабочих дней до даты завершения проверки.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</w:t>
      </w:r>
      <w:r>
        <w:rPr>
          <w:rFonts w:ascii="Times New Roman" w:hAnsi="Times New Roman" w:cs="Times New Roman"/>
          <w:sz w:val="28"/>
          <w:szCs w:val="28"/>
        </w:rPr>
        <w:t>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</w:t>
      </w:r>
      <w:r>
        <w:rPr>
          <w:rFonts w:ascii="Times New Roman" w:hAnsi="Times New Roman" w:cs="Times New Roman"/>
          <w:sz w:val="28"/>
          <w:szCs w:val="28"/>
        </w:rPr>
        <w:t xml:space="preserve">у о том, что инспектор с их слов записал верно, и подписывают документ, указывая дату и место его составления.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4.5.7. </w:t>
      </w:r>
      <w:r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</w:t>
      </w:r>
      <w:r>
        <w:rPr>
          <w:rFonts w:ascii="Times New Roman" w:hAnsi="Times New Roman" w:cs="Times New Roman"/>
          <w:sz w:val="28"/>
          <w:szCs w:val="28"/>
        </w:rPr>
        <w:t>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</w:t>
      </w:r>
      <w:r>
        <w:rPr>
          <w:rFonts w:ascii="Times New Roman" w:hAnsi="Times New Roman" w:cs="Times New Roman"/>
          <w:sz w:val="28"/>
          <w:szCs w:val="28"/>
        </w:rPr>
        <w:t>кспертной организации.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Результаты экспертизы оформляются э</w:t>
      </w:r>
      <w:r>
        <w:rPr>
          <w:sz w:val="28"/>
        </w:rPr>
        <w:t xml:space="preserve">кспертным заключением по форме, утвержденной Контрольным органом.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>
        <w:rPr>
          <w:b/>
          <w:sz w:val="28"/>
        </w:rPr>
        <w:t xml:space="preserve">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4.5.9. Акт направляется Контрольным органом контролируемому </w:t>
      </w:r>
      <w:r>
        <w:rPr>
          <w:sz w:val="28"/>
        </w:rPr>
        <w:t>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4.5.10. Внеплановая документарная проверка проводится без согласования с органами прокуратуры.</w:t>
      </w:r>
    </w:p>
    <w:p w:rsidR="001174B0" w:rsidRDefault="001174B0">
      <w:pPr>
        <w:pStyle w:val="af6"/>
        <w:widowControl/>
        <w:tabs>
          <w:tab w:val="left" w:pos="1417"/>
          <w:tab w:val="left" w:pos="2552"/>
        </w:tabs>
        <w:ind w:left="709"/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sz w:val="28"/>
        </w:rPr>
        <w:t>4.6. Выездна</w:t>
      </w:r>
      <w:r>
        <w:rPr>
          <w:rFonts w:ascii="Times New Roman" w:hAnsi="Times New Roman"/>
          <w:sz w:val="28"/>
        </w:rPr>
        <w:t>я проверка</w:t>
      </w:r>
    </w:p>
    <w:p w:rsidR="001174B0" w:rsidRDefault="001174B0">
      <w:pPr>
        <w:pStyle w:val="af6"/>
        <w:widowControl/>
        <w:tabs>
          <w:tab w:val="left" w:pos="1134"/>
        </w:tabs>
        <w:ind w:left="0" w:firstLine="709"/>
        <w:jc w:val="both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Выездная проверка может проводиться с использованием средств </w:t>
      </w:r>
      <w:r>
        <w:rPr>
          <w:sz w:val="28"/>
        </w:rPr>
        <w:t>дистанционного взаимодействия, в том числе посредством аудио- или видеосвязи.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4.6.2. </w:t>
      </w:r>
      <w:r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</w:t>
      </w:r>
      <w:r>
        <w:rPr>
          <w:rFonts w:ascii="Times New Roman" w:hAnsi="Times New Roman" w:cs="Times New Roman"/>
          <w:sz w:val="28"/>
          <w:szCs w:val="28"/>
        </w:rPr>
        <w:t>нии Контрольного органа или в запрашиваемых им документах и объяснениях контролируемого лица;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4.6.3. </w:t>
      </w:r>
      <w:r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</w:t>
      </w:r>
      <w:r>
        <w:rPr>
          <w:rFonts w:ascii="Times New Roman" w:hAnsi="Times New Roman" w:cs="Times New Roman"/>
          <w:sz w:val="28"/>
          <w:szCs w:val="28"/>
        </w:rPr>
        <w:t>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1174B0" w:rsidRDefault="00B469EA">
      <w:pPr>
        <w:pStyle w:val="a0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/>
          <w:sz w:val="28"/>
        </w:rPr>
        <w:t>4.6.4. Контрольный орган уведомляет контролируемое лицо о проведении выездной проверк</w:t>
      </w:r>
      <w:r>
        <w:rPr>
          <w:rFonts w:ascii="Times New Roman" w:hAnsi="Times New Roman"/>
          <w:sz w:val="28"/>
        </w:rPr>
        <w:t>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</w:t>
      </w:r>
      <w:r>
        <w:rPr>
          <w:rFonts w:ascii="Times New Roman" w:hAnsi="Times New Roman"/>
          <w:sz w:val="28"/>
        </w:rPr>
        <w:t>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отношении одного субъекта малого предприни</w:t>
      </w:r>
      <w:r>
        <w:rPr>
          <w:rFonts w:ascii="Times New Roman" w:hAnsi="Times New Roman"/>
          <w:sz w:val="28"/>
        </w:rPr>
        <w:t>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</w:rPr>
        <w:t>4.6.7. Перечень допустимых контрольных действий в ходе выездной проверки: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осмотр;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2) опрос;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3) истребование документов;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4) получение письменных объяснений;</w:t>
      </w:r>
    </w:p>
    <w:p w:rsidR="001174B0" w:rsidRDefault="00B469EA">
      <w:pPr>
        <w:pStyle w:val="ConsPlusNormal"/>
        <w:ind w:firstLine="709"/>
        <w:jc w:val="both"/>
      </w:pPr>
      <w:bookmarkStart w:id="7" w:name="_Hlk73715973"/>
      <w:bookmarkEnd w:id="7"/>
      <w:r>
        <w:rPr>
          <w:sz w:val="28"/>
        </w:rPr>
        <w:t>5) экспертиза.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По результатам осмотра с</w:t>
      </w:r>
      <w:r>
        <w:rPr>
          <w:sz w:val="28"/>
        </w:rPr>
        <w:t>оставляется протокол осмотра.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4.6.9. </w:t>
      </w:r>
      <w:r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</w:t>
      </w:r>
      <w:r>
        <w:rPr>
          <w:sz w:val="28"/>
          <w:szCs w:val="28"/>
        </w:rPr>
        <w:t>ца или его представителя и иных лиц, располагающих такой информацией.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полученные сведения имеют значение для контрольного мероприятия.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  <w:r>
        <w:rPr>
          <w:sz w:val="28"/>
        </w:rPr>
        <w:t xml:space="preserve">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Использование фотосъемки и видеозаписи для фиксации доказательств нарушений </w:t>
      </w:r>
      <w:r>
        <w:rPr>
          <w:sz w:val="28"/>
        </w:rPr>
        <w:t>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4.6.11. Представление контролируемым лицом истребуемых документов, письменных объяснений, проведение экспертизы осуществляется </w:t>
      </w:r>
      <w:r>
        <w:rPr>
          <w:sz w:val="28"/>
        </w:rPr>
        <w:t>в соответствии с пунктами 4.5.5, 4.5.6 и 4.5.7 настоящего Положения.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При офор</w:t>
      </w:r>
      <w:r>
        <w:rPr>
          <w:sz w:val="28"/>
        </w:rPr>
        <w:t>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4.6.13. В случае, </w:t>
      </w:r>
      <w:r>
        <w:rPr>
          <w:rFonts w:ascii="Times New Roman" w:hAnsi="Times New Roman"/>
          <w:sz w:val="28"/>
        </w:rPr>
        <w:t>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</w:t>
      </w:r>
      <w:r>
        <w:rPr>
          <w:rFonts w:ascii="Times New Roman" w:hAnsi="Times New Roman"/>
          <w:sz w:val="28"/>
        </w:rPr>
        <w:t>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</w:t>
      </w:r>
      <w:r>
        <w:rPr>
          <w:rFonts w:ascii="Times New Roman" w:hAnsi="Times New Roman"/>
          <w:sz w:val="28"/>
        </w:rPr>
        <w:t xml:space="preserve">ения контрольных мероприятий в порядке, предусмотренном </w:t>
      </w:r>
      <w:hyperlink>
        <w:r>
          <w:rPr>
            <w:rStyle w:val="-"/>
            <w:rFonts w:ascii="Times New Roman" w:hAnsi="Times New Roman"/>
            <w:sz w:val="28"/>
          </w:rPr>
          <w:t>частями 4</w:t>
        </w:r>
      </w:hyperlink>
      <w:r>
        <w:rPr>
          <w:rFonts w:ascii="Times New Roman" w:hAnsi="Times New Roman"/>
          <w:sz w:val="28"/>
        </w:rPr>
        <w:t xml:space="preserve"> и </w:t>
      </w:r>
      <w:hyperlink>
        <w:r>
          <w:rPr>
            <w:rStyle w:val="-"/>
            <w:rFonts w:ascii="Times New Roman" w:hAnsi="Times New Roman"/>
            <w:sz w:val="28"/>
          </w:rPr>
          <w:t>5 статьи 21</w:t>
        </w:r>
      </w:hyperlink>
      <w:r>
        <w:rPr>
          <w:rFonts w:ascii="Times New Roman" w:hAnsi="Times New Roman"/>
          <w:sz w:val="28"/>
        </w:rPr>
        <w:t xml:space="preserve"> Федеральным законом № 248-ФЗ.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В этом случае инспектор вправе совершить контрольные действия в рамках указанного периода проведения выездной прове</w:t>
      </w:r>
      <w:r>
        <w:rPr>
          <w:rFonts w:ascii="Times New Roman" w:hAnsi="Times New Roman"/>
          <w:sz w:val="28"/>
        </w:rPr>
        <w:t xml:space="preserve">рки в любое время до завершения проведения выездной проверки.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</w:t>
      </w:r>
      <w:r>
        <w:rPr>
          <w:rFonts w:ascii="Times New Roman" w:hAnsi="Times New Roman"/>
          <w:sz w:val="28"/>
        </w:rPr>
        <w:t>роприятий в случаях: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1) временной нетрудоспособности;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1174B0" w:rsidRDefault="00B469EA">
      <w:pPr>
        <w:pStyle w:val="a0"/>
        <w:widowControl/>
        <w:ind w:firstLine="709"/>
        <w:jc w:val="both"/>
      </w:pPr>
      <w:r>
        <w:rPr>
          <w:rFonts w:ascii="Times New Roman" w:hAnsi="Times New Roman"/>
          <w:sz w:val="28"/>
        </w:rPr>
        <w:t xml:space="preserve">3) избрания в соответствии с Уголовно-процессуальным кодексом Российской Федерации меры </w:t>
      </w:r>
      <w:r>
        <w:rPr>
          <w:rFonts w:ascii="Times New Roman" w:hAnsi="Times New Roman"/>
          <w:sz w:val="28"/>
        </w:rPr>
        <w:t>пресечения, исключающей возможность присутствия при проведении контрольных мероприятий;</w:t>
      </w:r>
    </w:p>
    <w:p w:rsidR="001174B0" w:rsidRDefault="00B469EA">
      <w:pPr>
        <w:pStyle w:val="a0"/>
        <w:ind w:firstLine="709"/>
        <w:jc w:val="both"/>
      </w:pPr>
      <w:r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</w:t>
      </w:r>
      <w:r>
        <w:rPr>
          <w:sz w:val="28"/>
        </w:rPr>
        <w:t>я обстоятельств, послуживших поводом для данного обращения индивидуального предпринимателя, гражданина.</w:t>
      </w:r>
    </w:p>
    <w:p w:rsidR="001174B0" w:rsidRDefault="001174B0">
      <w:pPr>
        <w:pStyle w:val="ConsPlusNormal"/>
        <w:ind w:firstLine="0"/>
        <w:jc w:val="center"/>
      </w:pPr>
    </w:p>
    <w:p w:rsidR="001174B0" w:rsidRDefault="00B469EA">
      <w:pPr>
        <w:pStyle w:val="ConsPlusNormal"/>
        <w:ind w:firstLine="0"/>
        <w:jc w:val="center"/>
      </w:pPr>
      <w:r>
        <w:rPr>
          <w:sz w:val="28"/>
        </w:rPr>
        <w:t>4.7. Инспекционный визит, рейдовый осмотр</w:t>
      </w:r>
    </w:p>
    <w:p w:rsidR="001174B0" w:rsidRDefault="001174B0">
      <w:pPr>
        <w:pStyle w:val="ConsPlusNormal"/>
        <w:ind w:firstLine="709"/>
        <w:jc w:val="center"/>
      </w:pP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4.7.1. Инспекционный визит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(осуществления деятельности) контролируемого лица </w:t>
      </w:r>
      <w:r>
        <w:rPr>
          <w:rFonts w:ascii="Times New Roman" w:hAnsi="Times New Roman" w:cs="Times New Roman"/>
          <w:sz w:val="28"/>
          <w:szCs w:val="28"/>
        </w:rPr>
        <w:t>(его филиалов, представительств, обособленных структурных подразделений) либо объекта контроля.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Контролируемые лица или их предст</w:t>
      </w:r>
      <w:r>
        <w:rPr>
          <w:rFonts w:ascii="Times New Roman" w:hAnsi="Times New Roman" w:cs="Times New Roman"/>
          <w:sz w:val="28"/>
          <w:szCs w:val="28"/>
        </w:rPr>
        <w:t>авители обязаны обеспечить беспрепятственный доступ инспектора в здания, сооружения, помещения.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</w:t>
      </w:r>
      <w:r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а) осмотр;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б) опрос;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в) получение письменных объяснений;</w:t>
      </w:r>
    </w:p>
    <w:p w:rsidR="001174B0" w:rsidRDefault="00B469EA">
      <w:pPr>
        <w:pStyle w:val="ConsPlusNormal"/>
        <w:ind w:firstLine="709"/>
        <w:jc w:val="both"/>
      </w:pPr>
      <w:bookmarkStart w:id="8" w:name="_Hlk73715943"/>
      <w:r>
        <w:rPr>
          <w:sz w:val="28"/>
        </w:rPr>
        <w:t>г) истребование документов</w:t>
      </w:r>
      <w:bookmarkEnd w:id="8"/>
      <w:r>
        <w:rPr>
          <w:sz w:val="28"/>
        </w:rPr>
        <w:t>, которые в соответствии с обязательными требованиями должны находиться в месте н</w:t>
      </w:r>
      <w:r>
        <w:rPr>
          <w:sz w:val="28"/>
        </w:rPr>
        <w:t>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</w:t>
      </w:r>
      <w:r>
        <w:rPr>
          <w:sz w:val="28"/>
        </w:rPr>
        <w:t xml:space="preserve">том числе посредством аудио- или видеосвязи. 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</w:t>
      </w:r>
      <w:r>
        <w:rPr>
          <w:rFonts w:ascii="Times New Roman" w:hAnsi="Times New Roman" w:cs="Times New Roman"/>
          <w:sz w:val="28"/>
          <w:szCs w:val="28"/>
        </w:rPr>
        <w:t>6 Федерального закона № 248-ФЗ.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/>
          <w:sz w:val="28"/>
        </w:rPr>
        <w:t>4.7.4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</w:t>
      </w:r>
      <w:r>
        <w:rPr>
          <w:rFonts w:ascii="Times New Roman" w:hAnsi="Times New Roman" w:cs="Times New Roman"/>
          <w:sz w:val="28"/>
          <w:szCs w:val="28"/>
        </w:rPr>
        <w:t>ия рейдового осмотра не может превышать один рабочий день.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4.7.5. Перечень допустимых контрольных действий в ходе рейдового осмотра: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а) осмотр;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б) опрос;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в) получение письменных объяснений;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г) истребование документов;</w:t>
      </w:r>
    </w:p>
    <w:p w:rsidR="001174B0" w:rsidRDefault="00B469EA">
      <w:pPr>
        <w:pStyle w:val="ConsPlusNormal"/>
        <w:ind w:firstLine="709"/>
        <w:jc w:val="both"/>
      </w:pPr>
      <w:bookmarkStart w:id="9" w:name="_Hlk73715920"/>
      <w:r>
        <w:rPr>
          <w:sz w:val="28"/>
        </w:rPr>
        <w:t>д) экспертиза</w:t>
      </w:r>
      <w:bookmarkEnd w:id="9"/>
      <w:r>
        <w:rPr>
          <w:sz w:val="28"/>
        </w:rPr>
        <w:t>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Контролируемые </w:t>
      </w:r>
      <w:r>
        <w:rPr>
          <w:rFonts w:ascii="Times New Roman" w:hAnsi="Times New Roman" w:cs="Times New Roman"/>
          <w:sz w:val="28"/>
          <w:szCs w:val="28"/>
        </w:rPr>
        <w:t>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</w:t>
      </w:r>
      <w:r>
        <w:rPr>
          <w:rFonts w:ascii="Times New Roman" w:hAnsi="Times New Roman" w:cs="Times New Roman"/>
          <w:sz w:val="28"/>
          <w:szCs w:val="28"/>
        </w:rPr>
        <w:t>мещения (за исключением жилых помещений).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</w:t>
      </w:r>
      <w:r>
        <w:rPr>
          <w:rFonts w:ascii="Times New Roman" w:hAnsi="Times New Roman" w:cs="Times New Roman"/>
          <w:sz w:val="28"/>
          <w:szCs w:val="28"/>
        </w:rPr>
        <w:t>ролируемого лица, допустившего нарушение обязательных требований.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</w:t>
      </w:r>
      <w:r>
        <w:rPr>
          <w:rFonts w:ascii="Times New Roman" w:hAnsi="Times New Roman" w:cs="Times New Roman"/>
          <w:sz w:val="28"/>
          <w:szCs w:val="28"/>
        </w:rPr>
        <w:t>ьи 66 Федерального закона № 248-ФЗ.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ConsPlusNormal"/>
        <w:ind w:firstLine="709"/>
        <w:jc w:val="center"/>
      </w:pPr>
      <w:r>
        <w:rPr>
          <w:sz w:val="28"/>
        </w:rPr>
        <w:t>4.8. Наблюдение за соблюдением обяза</w:t>
      </w:r>
      <w:r>
        <w:rPr>
          <w:sz w:val="28"/>
        </w:rPr>
        <w:t>тельных требований (мониторинг безопасности)</w:t>
      </w:r>
    </w:p>
    <w:p w:rsidR="001174B0" w:rsidRDefault="001174B0">
      <w:pPr>
        <w:pStyle w:val="ConsPlusNormal"/>
        <w:ind w:firstLine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</w:t>
      </w:r>
      <w:r>
        <w:rPr>
          <w:rFonts w:ascii="Times New Roman" w:hAnsi="Times New Roman"/>
          <w:sz w:val="28"/>
        </w:rPr>
        <w:t>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>
        <w:rPr>
          <w:rFonts w:ascii="Times New Roman" w:hAnsi="Times New Roman"/>
          <w:sz w:val="28"/>
          <w:szCs w:val="28"/>
        </w:rPr>
        <w:t>, данных из сети «Интернет»</w:t>
      </w:r>
      <w:r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4.8.2. Если в ходе наблюдения за соблюдением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 или признаках нарушений обязательных требований, Контрольным органом могут быть приняты следующие решения: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решение об объявлении предостережения;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</w:t>
      </w:r>
      <w:r>
        <w:rPr>
          <w:rFonts w:ascii="Times New Roman" w:hAnsi="Times New Roman" w:cs="Times New Roman"/>
          <w:sz w:val="28"/>
          <w:szCs w:val="28"/>
        </w:rPr>
        <w:t>контроля, законе субъекта Российской Федерации о виде контроля;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</w:t>
      </w:r>
      <w:r>
        <w:rPr>
          <w:rFonts w:ascii="Times New Roman" w:hAnsi="Times New Roman" w:cs="Times New Roman"/>
          <w:sz w:val="28"/>
          <w:szCs w:val="28"/>
        </w:rPr>
        <w:t>казания такой возможности в федеральном законе о виде контроля, законе субъекта Российской Федерации о виде контроля.</w:t>
      </w:r>
    </w:p>
    <w:p w:rsidR="001174B0" w:rsidRDefault="001174B0">
      <w:pPr>
        <w:pStyle w:val="ConsPlusNormal"/>
        <w:ind w:firstLine="709"/>
        <w:jc w:val="both"/>
      </w:pPr>
    </w:p>
    <w:p w:rsidR="001174B0" w:rsidRDefault="00B469EA">
      <w:pPr>
        <w:pStyle w:val="ConsPlusNormal"/>
        <w:ind w:firstLine="0"/>
        <w:jc w:val="center"/>
      </w:pPr>
      <w:r>
        <w:rPr>
          <w:sz w:val="28"/>
        </w:rPr>
        <w:t>4.9. Выездное обследование</w:t>
      </w:r>
    </w:p>
    <w:p w:rsidR="001174B0" w:rsidRDefault="001174B0">
      <w:pPr>
        <w:pStyle w:val="ConsPlusNormal"/>
        <w:ind w:firstLine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</w:t>
      </w:r>
      <w:r>
        <w:rPr>
          <w:rFonts w:ascii="Times New Roman" w:hAnsi="Times New Roman"/>
          <w:sz w:val="28"/>
        </w:rPr>
        <w:t>ний.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>
        <w:rPr>
          <w:rFonts w:ascii="Times New Roman" w:hAnsi="Times New Roman"/>
          <w:sz w:val="28"/>
        </w:rPr>
        <w:t xml:space="preserve">. 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4.9.3. Выездное обследование </w:t>
      </w:r>
      <w:r>
        <w:rPr>
          <w:rFonts w:ascii="Times New Roman" w:hAnsi="Times New Roman"/>
          <w:sz w:val="28"/>
        </w:rPr>
        <w:t xml:space="preserve">проводится без информирования контролируемого лица. </w:t>
      </w:r>
    </w:p>
    <w:p w:rsidR="001174B0" w:rsidRDefault="00B469EA">
      <w:pPr>
        <w:pStyle w:val="HTM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</w:t>
      </w:r>
      <w:r>
        <w:rPr>
          <w:rFonts w:ascii="Times New Roman" w:hAnsi="Times New Roman" w:cs="Times New Roman"/>
          <w:sz w:val="28"/>
          <w:szCs w:val="28"/>
        </w:rPr>
        <w:t>ьным законом о виде контроля.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174B0" w:rsidRDefault="001174B0">
      <w:pPr>
        <w:pStyle w:val="af6"/>
        <w:widowControl/>
        <w:tabs>
          <w:tab w:val="left" w:pos="1134"/>
        </w:tabs>
        <w:ind w:left="0" w:firstLine="709"/>
        <w:jc w:val="both"/>
      </w:pP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</w:rPr>
        <w:t>5. Досудебное обжалование</w:t>
      </w:r>
    </w:p>
    <w:p w:rsidR="001174B0" w:rsidRDefault="001174B0">
      <w:pPr>
        <w:pStyle w:val="ConsPlusNormal"/>
        <w:ind w:firstLine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5.1. Контролируемые лица, права и законные</w:t>
      </w:r>
      <w:r>
        <w:rPr>
          <w:rFonts w:ascii="Times New Roman" w:hAnsi="Times New Roman"/>
          <w:sz w:val="28"/>
        </w:rPr>
        <w:t xml:space="preserve">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 руководителя Контрольного органа и инспекторов (далее также – должностные лица):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реше</w:t>
      </w:r>
      <w:r>
        <w:rPr>
          <w:rFonts w:ascii="Times New Roman" w:hAnsi="Times New Roman" w:cs="Times New Roman"/>
          <w:sz w:val="28"/>
          <w:szCs w:val="28"/>
        </w:rPr>
        <w:t>ний о проведении контрольных мероприятий;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5.2. Жалоба подается контролируемым лицом в Контрольный</w:t>
      </w:r>
      <w:r>
        <w:rPr>
          <w:sz w:val="28"/>
        </w:rPr>
        <w:t xml:space="preserve">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>
        <w:rPr>
          <w:sz w:val="28"/>
        </w:rPr>
        <w:t>.</w:t>
      </w:r>
      <w:r>
        <w:t xml:space="preserve"> </w:t>
      </w:r>
    </w:p>
    <w:p w:rsidR="001174B0" w:rsidRDefault="00B469EA">
      <w:pPr>
        <w:pStyle w:val="ConsPlusNormal"/>
        <w:ind w:firstLine="709"/>
        <w:jc w:val="both"/>
      </w:pPr>
      <w:bookmarkStart w:id="10" w:name="Par374"/>
      <w:bookmarkEnd w:id="10"/>
      <w:r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5.3. </w:t>
      </w:r>
      <w:r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 Контрольн</w:t>
      </w:r>
      <w:r>
        <w:rPr>
          <w:sz w:val="28"/>
          <w:szCs w:val="28"/>
        </w:rPr>
        <w:t>ого органа.</w:t>
      </w:r>
    </w:p>
    <w:p w:rsidR="001174B0" w:rsidRDefault="00B469EA">
      <w:pPr>
        <w:pStyle w:val="ConsPlusNormal"/>
        <w:ind w:firstLine="709"/>
        <w:jc w:val="both"/>
      </w:pPr>
      <w:bookmarkStart w:id="11" w:name="Par375"/>
      <w:bookmarkEnd w:id="11"/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Жалоба на предписание Контрольного органа может быть подана в течение десяти рабочих дней </w:t>
      </w:r>
      <w:r>
        <w:rPr>
          <w:sz w:val="28"/>
        </w:rPr>
        <w:t>с момента получения контролируемым лицом предписания.</w:t>
      </w:r>
    </w:p>
    <w:p w:rsidR="001174B0" w:rsidRDefault="00B469EA">
      <w:pPr>
        <w:pStyle w:val="ConsPlusNormal"/>
        <w:ind w:firstLine="709"/>
        <w:jc w:val="both"/>
      </w:pPr>
      <w:bookmarkStart w:id="12" w:name="Par377"/>
      <w:bookmarkEnd w:id="12"/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5.6. Контролируемое лицо,</w:t>
      </w:r>
      <w:r>
        <w:rPr>
          <w:sz w:val="28"/>
        </w:rPr>
        <w:t xml:space="preserve">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174B0" w:rsidRDefault="00B469EA">
      <w:pPr>
        <w:pStyle w:val="ConsPlusNormal"/>
        <w:ind w:firstLine="709"/>
        <w:jc w:val="both"/>
      </w:pPr>
      <w:bookmarkStart w:id="13" w:name="Par379"/>
      <w:bookmarkEnd w:id="13"/>
      <w:r>
        <w:rPr>
          <w:sz w:val="28"/>
        </w:rPr>
        <w:t>5.7. Жалоба может содержать ходатайство о приостановлении исполнения обжалуемого решения Ко</w:t>
      </w:r>
      <w:r>
        <w:rPr>
          <w:sz w:val="28"/>
        </w:rPr>
        <w:t>нтрольного органа.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5.8. Руководителем Контрольного органа в срок не позднее двух рабочих дней со дня регистрации жалобы принимается решение: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1174B0" w:rsidRDefault="00B469EA">
      <w:pPr>
        <w:pStyle w:val="af6"/>
        <w:widowControl/>
        <w:tabs>
          <w:tab w:val="left" w:pos="1417"/>
          <w:tab w:val="left" w:pos="2552"/>
        </w:tabs>
        <w:ind w:left="709"/>
        <w:jc w:val="both"/>
      </w:pPr>
      <w:bookmarkStart w:id="14" w:name="Par383"/>
      <w:bookmarkEnd w:id="14"/>
      <w:r>
        <w:rPr>
          <w:rFonts w:ascii="Times New Roman" w:hAnsi="Times New Roman"/>
          <w:sz w:val="28"/>
        </w:rPr>
        <w:t>5.9. Жалоба должна содержать: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2) фамилию, имя, отчество (при наличии), сведения о месте жительства (месте осуществления деятельности) </w:t>
      </w:r>
      <w:r>
        <w:rPr>
          <w:sz w:val="28"/>
        </w:rPr>
        <w:t>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</w:t>
      </w:r>
      <w:r>
        <w:rPr>
          <w:sz w:val="28"/>
        </w:rPr>
        <w:t>ействия на время рассмотрения жалобы и желаемый способ получения решения по ней;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</w:t>
      </w:r>
      <w:r>
        <w:rPr>
          <w:sz w:val="28"/>
        </w:rPr>
        <w:t xml:space="preserve"> лица, подавшего жалобу;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</w:t>
      </w:r>
      <w:r>
        <w:rPr>
          <w:sz w:val="28"/>
        </w:rPr>
        <w:t>дтверждающие его доводы, либо их копии;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5) требования контролируемого лица, подавшего жалобу;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</w:t>
      </w:r>
      <w:r>
        <w:rPr>
          <w:sz w:val="28"/>
          <w:szCs w:val="28"/>
        </w:rPr>
        <w:t>ой Федерации не установлено иное.</w:t>
      </w:r>
      <w:r>
        <w:rPr>
          <w:sz w:val="28"/>
        </w:rPr>
        <w:t xml:space="preserve"> </w:t>
      </w:r>
    </w:p>
    <w:p w:rsidR="001174B0" w:rsidRDefault="00B469EA">
      <w:pPr>
        <w:pStyle w:val="ConsPlusNormal"/>
        <w:ind w:firstLine="709"/>
        <w:jc w:val="both"/>
      </w:pPr>
      <w:bookmarkStart w:id="15" w:name="Par390"/>
      <w:bookmarkEnd w:id="15"/>
      <w:r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5.11. Подача жалобы может быть осуществлена полномоч</w:t>
      </w:r>
      <w:r>
        <w:rPr>
          <w:sz w:val="28"/>
        </w:rPr>
        <w:t>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5.12. Контрольный орган принимает решение об отказе в ра</w:t>
      </w:r>
      <w:r>
        <w:rPr>
          <w:sz w:val="28"/>
        </w:rPr>
        <w:t>ссмотрении жалобы в течение пяти рабочих дней со дня получения жалобы, если: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</w:t>
      </w:r>
      <w:r>
        <w:rPr>
          <w:rFonts w:ascii="Times New Roman" w:hAnsi="Times New Roman" w:cs="Times New Roman"/>
          <w:sz w:val="28"/>
          <w:szCs w:val="28"/>
        </w:rPr>
        <w:t>бы;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имеется решение суда по вопросам, </w:t>
      </w:r>
      <w:r>
        <w:rPr>
          <w:rFonts w:ascii="Times New Roman" w:hAnsi="Times New Roman" w:cs="Times New Roman"/>
          <w:sz w:val="28"/>
          <w:szCs w:val="28"/>
        </w:rPr>
        <w:t>поставленным в жалобе;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</w:t>
      </w:r>
      <w:r>
        <w:rPr>
          <w:rFonts w:ascii="Times New Roman" w:hAnsi="Times New Roman" w:cs="Times New Roman"/>
          <w:sz w:val="28"/>
          <w:szCs w:val="28"/>
        </w:rPr>
        <w:t>о органа, а также членов их семей;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жалоба подана в не</w:t>
      </w:r>
      <w:r>
        <w:rPr>
          <w:rFonts w:ascii="Times New Roman" w:hAnsi="Times New Roman" w:cs="Times New Roman"/>
          <w:sz w:val="28"/>
          <w:szCs w:val="28"/>
        </w:rPr>
        <w:t>надлежащий орган;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5.13. Отказ в рассмотрении жалобы по основаниям, указанным в подпунктах 3-8 пункта 5.12 настоящего Положения, не являе</w:t>
      </w:r>
      <w:r>
        <w:rPr>
          <w:sz w:val="28"/>
        </w:rPr>
        <w:t xml:space="preserve">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5.14. При рассмотрении жалобы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Контрольный орган использует информационную систему досудеб</w:t>
      </w:r>
      <w:r>
        <w:rPr>
          <w:rFonts w:ascii="Times New Roman" w:hAnsi="Times New Roman"/>
          <w:sz w:val="28"/>
        </w:rPr>
        <w:t>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174B0" w:rsidRDefault="00B469EA">
      <w:pPr>
        <w:pStyle w:val="a0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</w:rPr>
        <w:t>5.15 Жалоба подлежит рассмотрен</w:t>
      </w:r>
      <w:r>
        <w:rPr>
          <w:rFonts w:ascii="Times New Roman" w:hAnsi="Times New Roman"/>
          <w:sz w:val="28"/>
        </w:rPr>
        <w:t xml:space="preserve">ию </w:t>
      </w:r>
      <w:r>
        <w:rPr>
          <w:rFonts w:ascii="Times New Roman" w:hAnsi="Times New Roman"/>
          <w:sz w:val="28"/>
          <w:szCs w:val="28"/>
        </w:rPr>
        <w:t>руководителем Контрольного органа</w:t>
      </w:r>
      <w:r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проведение в отношении должностного лица, действия (бездействия)</w:t>
      </w:r>
      <w:r>
        <w:rPr>
          <w:sz w:val="28"/>
        </w:rPr>
        <w:t xml:space="preserve"> которого обжалуются служебной проверки по фактам, указанным в жалобе;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5.17. Контрольный орган вправе запросить у контроли</w:t>
      </w:r>
      <w:r>
        <w:rPr>
          <w:rFonts w:ascii="Times New Roman" w:hAnsi="Times New Roman"/>
          <w:sz w:val="28"/>
        </w:rPr>
        <w:t xml:space="preserve">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Течение срока рассмотр</w:t>
      </w:r>
      <w:r>
        <w:rPr>
          <w:rFonts w:ascii="Times New Roman" w:hAnsi="Times New Roman"/>
          <w:sz w:val="28"/>
        </w:rPr>
        <w:t>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</w:t>
      </w:r>
      <w:r>
        <w:rPr>
          <w:rFonts w:ascii="Times New Roman" w:hAnsi="Times New Roman"/>
          <w:sz w:val="28"/>
        </w:rPr>
        <w:t xml:space="preserve">апроса. 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5.18. Не допускается запрашивать у контролируемого лица, подавшего жалобу, информац</w:t>
      </w:r>
      <w:r>
        <w:rPr>
          <w:sz w:val="28"/>
        </w:rPr>
        <w:t>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174B0" w:rsidRDefault="00B469EA">
      <w:pPr>
        <w:pStyle w:val="HTM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</w:t>
      </w:r>
      <w:r>
        <w:rPr>
          <w:rFonts w:ascii="Times New Roman" w:hAnsi="Times New Roman" w:cs="Times New Roman"/>
          <w:sz w:val="28"/>
          <w:szCs w:val="28"/>
        </w:rPr>
        <w:t>льные материалы, относящиеся к предмету жалобы.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>5.20. По итогам рассмотрения жалобы руководитель Контр</w:t>
      </w:r>
      <w:r>
        <w:rPr>
          <w:rFonts w:ascii="Times New Roman" w:hAnsi="Times New Roman"/>
          <w:sz w:val="28"/>
        </w:rPr>
        <w:t>ольного органа принимает одно из следующих решений: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1) оставляет жалобу без удовлетворения;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2) отменяет решение Контрольного органа полностью или частично;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>4) признает действия (б</w:t>
      </w:r>
      <w:r>
        <w:rPr>
          <w:sz w:val="28"/>
        </w:rPr>
        <w:t>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1174B0" w:rsidRDefault="00B469EA">
      <w:pPr>
        <w:pStyle w:val="ConsPlusNormal"/>
        <w:ind w:firstLine="709"/>
        <w:jc w:val="both"/>
      </w:pPr>
      <w:r>
        <w:rPr>
          <w:sz w:val="28"/>
        </w:rPr>
        <w:t xml:space="preserve">5.21. Решение Контрольного органа, содержащее обоснование принятого решения, срок и порядок его исполнения, </w:t>
      </w:r>
      <w:r>
        <w:rPr>
          <w:sz w:val="28"/>
        </w:rPr>
        <w:t>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174B0" w:rsidRDefault="001174B0">
      <w:pPr>
        <w:pStyle w:val="af6"/>
        <w:widowControl/>
        <w:tabs>
          <w:tab w:val="left" w:pos="1134"/>
        </w:tabs>
        <w:ind w:left="0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b/>
          <w:sz w:val="28"/>
        </w:rPr>
        <w:t>6. Ключевые показатели</w:t>
      </w:r>
      <w:r>
        <w:rPr>
          <w:rFonts w:ascii="Times New Roman" w:hAnsi="Times New Roman"/>
          <w:b/>
          <w:sz w:val="28"/>
        </w:rPr>
        <w:t xml:space="preserve"> вида контроля и их целевые значения для муниципального контроля </w:t>
      </w:r>
    </w:p>
    <w:p w:rsidR="001174B0" w:rsidRDefault="001174B0">
      <w:pPr>
        <w:pStyle w:val="af6"/>
        <w:widowControl/>
        <w:tabs>
          <w:tab w:val="left" w:pos="1417"/>
          <w:tab w:val="left" w:pos="2552"/>
        </w:tabs>
        <w:ind w:left="709"/>
        <w:jc w:val="center"/>
      </w:pPr>
    </w:p>
    <w:p w:rsidR="001174B0" w:rsidRDefault="00B469EA">
      <w:pPr>
        <w:pStyle w:val="af6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6" w:name="_Hlk73956884"/>
      <w:r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6"/>
      <w:r>
        <w:rPr>
          <w:rFonts w:ascii="Times New Roman" w:hAnsi="Times New Roman"/>
          <w:sz w:val="28"/>
        </w:rPr>
        <w:t xml:space="preserve"> установлены приложением 5 к настоящему Положению.</w:t>
      </w:r>
    </w:p>
    <w:p w:rsidR="001174B0" w:rsidRDefault="001174B0">
      <w:pPr>
        <w:pStyle w:val="a0"/>
        <w:widowControl/>
        <w:ind w:left="4536"/>
      </w:pPr>
    </w:p>
    <w:p w:rsidR="001174B0" w:rsidRDefault="001174B0">
      <w:pPr>
        <w:pStyle w:val="a0"/>
        <w:widowControl/>
        <w:ind w:left="4536"/>
      </w:pPr>
    </w:p>
    <w:p w:rsidR="001174B0" w:rsidRDefault="00B469EA">
      <w:pPr>
        <w:pStyle w:val="a0"/>
        <w:widowControl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1174B0">
      <w:pPr>
        <w:pStyle w:val="a0"/>
        <w:widowControl/>
      </w:pPr>
    </w:p>
    <w:p w:rsidR="001174B0" w:rsidRDefault="00B469EA">
      <w:pPr>
        <w:pStyle w:val="a0"/>
        <w:widowControl/>
        <w:jc w:val="right"/>
      </w:pPr>
      <w:r>
        <w:rPr>
          <w:rFonts w:ascii="Times New Roman" w:hAnsi="Times New Roman"/>
          <w:sz w:val="28"/>
          <w:szCs w:val="28"/>
        </w:rPr>
        <w:t xml:space="preserve"> Приложение 1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</w:t>
      </w:r>
      <w:r>
        <w:rPr>
          <w:rFonts w:ascii="Times New Roman" w:hAnsi="Times New Roman"/>
          <w:spacing w:val="2"/>
          <w:sz w:val="28"/>
          <w:szCs w:val="28"/>
        </w:rPr>
        <w:t>вского сельского поселения</w:t>
      </w:r>
    </w:p>
    <w:p w:rsidR="001174B0" w:rsidRDefault="001174B0">
      <w:pPr>
        <w:pStyle w:val="ConsPlusNormal"/>
        <w:ind w:firstLine="0"/>
        <w:jc w:val="center"/>
      </w:pPr>
    </w:p>
    <w:p w:rsidR="001174B0" w:rsidRDefault="001174B0">
      <w:pPr>
        <w:pStyle w:val="ConsPlusNormal"/>
        <w:ind w:firstLine="0"/>
        <w:jc w:val="center"/>
      </w:pPr>
    </w:p>
    <w:p w:rsidR="001174B0" w:rsidRDefault="00B469EA">
      <w:pPr>
        <w:pStyle w:val="ConsPlusNormal"/>
        <w:jc w:val="center"/>
      </w:pPr>
      <w:r>
        <w:rPr>
          <w:b/>
          <w:sz w:val="28"/>
          <w:szCs w:val="28"/>
        </w:rPr>
        <w:t>Перечень должностных лиц администрации Семеновского сельского поселения, уполномоченных</w:t>
      </w:r>
      <w:r>
        <w:rPr>
          <w:b/>
          <w:sz w:val="28"/>
        </w:rPr>
        <w:t xml:space="preserve">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</w:p>
    <w:p w:rsidR="001174B0" w:rsidRDefault="00B469EA">
      <w:pPr>
        <w:pStyle w:val="ConsPlusNormal"/>
        <w:jc w:val="center"/>
      </w:pPr>
      <w:r>
        <w:rPr>
          <w:b/>
          <w:spacing w:val="2"/>
          <w:sz w:val="28"/>
          <w:szCs w:val="28"/>
        </w:rPr>
        <w:t>в</w:t>
      </w:r>
      <w:r>
        <w:rPr>
          <w:b/>
          <w:color w:val="FF0000"/>
        </w:rPr>
        <w:t xml:space="preserve"> </w:t>
      </w:r>
      <w:r>
        <w:rPr>
          <w:b/>
          <w:sz w:val="28"/>
          <w:szCs w:val="28"/>
        </w:rPr>
        <w:t>границах населенных пунктов</w:t>
      </w:r>
      <w:r>
        <w:rPr>
          <w:b/>
          <w:color w:val="FF0000"/>
        </w:rPr>
        <w:t xml:space="preserve"> </w:t>
      </w:r>
      <w:r>
        <w:rPr>
          <w:b/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B469EA">
      <w:pPr>
        <w:pStyle w:val="ConsPlusNormal"/>
        <w:jc w:val="both"/>
      </w:pPr>
      <w:r>
        <w:rPr>
          <w:sz w:val="28"/>
        </w:rPr>
        <w:t>1.Ведущий специалист</w:t>
      </w:r>
      <w:r>
        <w:rPr>
          <w:i/>
          <w:sz w:val="28"/>
        </w:rPr>
        <w:t xml:space="preserve"> — Перепелица Ольга Валерьевна</w:t>
      </w:r>
    </w:p>
    <w:p w:rsidR="001174B0" w:rsidRDefault="00B469EA">
      <w:pPr>
        <w:pStyle w:val="ConsPlusNormal"/>
        <w:jc w:val="both"/>
      </w:pPr>
      <w:r>
        <w:rPr>
          <w:sz w:val="28"/>
        </w:rPr>
        <w:t>2.Глава Семеновского с/п – Караваева Наталья Витальевна</w:t>
      </w: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1174B0">
      <w:pPr>
        <w:pStyle w:val="ConsPlusNormal"/>
        <w:jc w:val="both"/>
      </w:pP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</w:rPr>
        <w:t xml:space="preserve">о муниципальном контроле на </w:t>
      </w:r>
      <w:r>
        <w:rPr>
          <w:rFonts w:ascii="Times New Roman" w:hAnsi="Times New Roman"/>
          <w:sz w:val="28"/>
        </w:rPr>
        <w:t>автомобильном транспорте, городском наземном электрическом транспорте и в дорожном хозяйстве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a0"/>
        <w:widowControl/>
        <w:ind w:left="4536"/>
      </w:pPr>
    </w:p>
    <w:p w:rsidR="001174B0" w:rsidRDefault="001174B0">
      <w:pPr>
        <w:pStyle w:val="ConsPlusNormal"/>
        <w:spacing w:line="240" w:lineRule="exact"/>
        <w:jc w:val="center"/>
      </w:pP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</w:rPr>
        <w:t xml:space="preserve">Критерии отнесения объектов контроля </w:t>
      </w:r>
      <w:r>
        <w:rPr>
          <w:b/>
          <w:color w:val="000000"/>
          <w:sz w:val="28"/>
        </w:rPr>
        <w:t>к категориям риска в рамках осуществления муниципального конт</w:t>
      </w:r>
      <w:r>
        <w:rPr>
          <w:b/>
          <w:color w:val="000000"/>
          <w:sz w:val="28"/>
        </w:rPr>
        <w:t>роля</w:t>
      </w:r>
      <w:r>
        <w:rPr>
          <w:b/>
        </w:rPr>
        <w:t xml:space="preserve"> </w:t>
      </w:r>
      <w:r>
        <w:rPr>
          <w:b/>
          <w:sz w:val="28"/>
        </w:rPr>
        <w:t xml:space="preserve">на автомобильном транспорте, городском наземном электрическом транспорте и </w:t>
      </w: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</w:rPr>
        <w:t xml:space="preserve">в дорожном хозяйстве </w:t>
      </w:r>
      <w:r>
        <w:rPr>
          <w:b/>
          <w:spacing w:val="2"/>
          <w:sz w:val="28"/>
          <w:szCs w:val="28"/>
        </w:rPr>
        <w:t>в</w:t>
      </w:r>
      <w:r>
        <w:rPr>
          <w:b/>
          <w:color w:val="FF0000"/>
        </w:rPr>
        <w:t xml:space="preserve"> </w:t>
      </w:r>
      <w:r>
        <w:rPr>
          <w:b/>
          <w:sz w:val="28"/>
          <w:szCs w:val="28"/>
        </w:rPr>
        <w:t>границах населенных пунктов</w:t>
      </w:r>
      <w:r>
        <w:rPr>
          <w:b/>
          <w:color w:val="FF0000"/>
        </w:rPr>
        <w:t xml:space="preserve"> </w:t>
      </w:r>
      <w:r>
        <w:rPr>
          <w:b/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ConsPlusNormal"/>
        <w:spacing w:line="240" w:lineRule="exact"/>
        <w:ind w:firstLine="0"/>
        <w:jc w:val="center"/>
      </w:pP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38"/>
        <w:gridCol w:w="6778"/>
        <w:gridCol w:w="1979"/>
      </w:tblGrid>
      <w:tr w:rsidR="001174B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</w:pPr>
            <w:r>
              <w:rPr>
                <w:rFonts w:ascii="Times New Roman" w:hAnsi="Times New Roman"/>
              </w:rPr>
              <w:t> п/п</w:t>
            </w:r>
          </w:p>
        </w:tc>
        <w:tc>
          <w:tcPr>
            <w:tcW w:w="685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 xml:space="preserve">Объекты муниципального контроля в сфере благоустройства в Семеновском сельском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Категория риска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ind w:firstLine="345"/>
              <w:jc w:val="both"/>
            </w:pPr>
            <w:r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</w:t>
            </w:r>
            <w:r>
              <w:rPr>
                <w:rFonts w:ascii="Times New Roman" w:hAnsi="Times New Roman"/>
              </w:rPr>
              <w:t>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1174B0" w:rsidRDefault="00B469EA">
            <w:pPr>
              <w:pStyle w:val="a0"/>
              <w:jc w:val="both"/>
            </w:pPr>
            <w:r>
              <w:rPr>
                <w:rFonts w:ascii="Times New Roman" w:hAnsi="Times New Roman"/>
              </w:rPr>
              <w:t>обязательных требований,  подлежащих</w:t>
            </w:r>
            <w:r>
              <w:rPr>
                <w:rFonts w:ascii="Times New Roman" w:hAnsi="Times New Roman"/>
              </w:rPr>
              <w:t xml:space="preserve"> исполнению (соблюдению) контролируемыми лицами при осуществлении деятельности </w:t>
            </w:r>
            <w:r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Значительный риск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both"/>
            </w:pPr>
            <w:r>
              <w:rPr>
                <w:rFonts w:ascii="Times New Roman" w:hAnsi="Times New Roman"/>
              </w:rPr>
              <w:t>Юридические лица, индивидуальные предприниматели при налич</w:t>
            </w:r>
            <w:r>
              <w:rPr>
                <w:rFonts w:ascii="Times New Roman" w:hAnsi="Times New Roman"/>
              </w:rPr>
              <w:t>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</w:t>
            </w:r>
            <w:r>
              <w:rPr>
                <w:rFonts w:ascii="Times New Roman" w:hAnsi="Times New Roman"/>
              </w:rPr>
              <w:t xml:space="preserve">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Средний риск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both"/>
            </w:pPr>
            <w:r>
              <w:rPr>
                <w:rFonts w:ascii="Times New Roman" w:hAnsi="Times New Roman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</w:t>
            </w:r>
            <w:r>
              <w:rPr>
                <w:rFonts w:ascii="Times New Roman" w:hAnsi="Times New Roman"/>
              </w:rPr>
              <w:t xml:space="preserve">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</w:t>
            </w:r>
            <w:r>
              <w:rPr>
                <w:rFonts w:ascii="Times New Roman" w:hAnsi="Times New Roman"/>
                <w:spacing w:val="2"/>
              </w:rPr>
              <w:t>м транспорте и в дорожном хозяйстве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Умеренный риск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both"/>
            </w:pPr>
            <w:r>
              <w:rPr>
                <w:rFonts w:ascii="Times New Roman" w:hAnsi="Times New Roman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</w:t>
            </w:r>
            <w:r>
              <w:rPr>
                <w:rFonts w:ascii="Times New Roman" w:hAnsi="Times New Roman"/>
              </w:rPr>
              <w:t>индивидуальных предпринимателей к категориям риска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</w:rPr>
              <w:t>Низкий риск</w:t>
            </w:r>
          </w:p>
        </w:tc>
      </w:tr>
    </w:tbl>
    <w:p w:rsidR="001174B0" w:rsidRDefault="001174B0">
      <w:pPr>
        <w:pStyle w:val="a0"/>
        <w:widowControl/>
        <w:spacing w:after="200" w:line="276" w:lineRule="auto"/>
      </w:pPr>
    </w:p>
    <w:p w:rsidR="001174B0" w:rsidRDefault="00B469EA">
      <w:pPr>
        <w:pStyle w:val="a0"/>
        <w:pageBreakBefore/>
        <w:widowControl/>
        <w:ind w:left="4536"/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>Семеновского с</w:t>
      </w:r>
      <w:r>
        <w:rPr>
          <w:rFonts w:ascii="Times New Roman" w:hAnsi="Times New Roman"/>
          <w:spacing w:val="2"/>
          <w:sz w:val="28"/>
          <w:szCs w:val="28"/>
        </w:rPr>
        <w:t>ельского поселения</w:t>
      </w:r>
    </w:p>
    <w:p w:rsidR="001174B0" w:rsidRDefault="001174B0">
      <w:pPr>
        <w:pStyle w:val="ConsPlusNormal"/>
        <w:ind w:firstLine="0"/>
        <w:jc w:val="center"/>
      </w:pP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</w:rPr>
        <w:t xml:space="preserve">Перечень индикаторов риска </w:t>
      </w: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</w:rPr>
        <w:t xml:space="preserve"> </w:t>
      </w:r>
      <w:r>
        <w:rPr>
          <w:b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spacing w:val="2"/>
          <w:sz w:val="28"/>
          <w:szCs w:val="28"/>
        </w:rPr>
        <w:t>в</w:t>
      </w:r>
      <w:r>
        <w:rPr>
          <w:b/>
          <w:color w:val="FF0000"/>
        </w:rPr>
        <w:t xml:space="preserve"> </w:t>
      </w:r>
      <w:r>
        <w:rPr>
          <w:b/>
          <w:sz w:val="28"/>
          <w:szCs w:val="28"/>
        </w:rPr>
        <w:t xml:space="preserve">границах </w:t>
      </w:r>
      <w:r>
        <w:rPr>
          <w:b/>
          <w:sz w:val="28"/>
          <w:szCs w:val="28"/>
        </w:rPr>
        <w:t>населенных пунктов</w:t>
      </w:r>
      <w:r>
        <w:rPr>
          <w:b/>
          <w:color w:val="FF0000"/>
        </w:rPr>
        <w:t xml:space="preserve"> </w:t>
      </w:r>
      <w:r>
        <w:rPr>
          <w:b/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ConsPlusNormal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368"/>
        <w:gridCol w:w="2580"/>
        <w:gridCol w:w="2447"/>
      </w:tblGrid>
      <w:tr w:rsidR="001174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Непредоставление уведомления контролируемого лица о </w:t>
            </w:r>
            <w:r>
              <w:rPr>
                <w:rFonts w:ascii="Times New Roman" w:hAnsi="Times New Roman"/>
                <w:sz w:val="24"/>
                <w:szCs w:val="24"/>
              </w:rPr>
              <w:t>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Наличие информации о вступлении в законную силу в течение трех календарных лет, предшествующих дате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определения наличия индикатора риска, 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шениях (за исключением административного наказания в виде предупреждения).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шт.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2 шт.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</w:t>
            </w:r>
          </w:p>
          <w:p w:rsidR="001174B0" w:rsidRDefault="00B469EA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 50597-2017 «Дороги автомобильные и ул</w:t>
            </w:r>
            <w:r>
              <w:rPr>
                <w:rFonts w:ascii="Times New Roman" w:hAnsi="Times New Roman"/>
                <w:sz w:val="24"/>
                <w:szCs w:val="24"/>
              </w:rPr>
              <w:t>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  <w:p w:rsidR="001174B0" w:rsidRDefault="001174B0">
            <w:pPr>
              <w:pStyle w:val="a0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 шт.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3 шт.</w:t>
            </w:r>
          </w:p>
        </w:tc>
      </w:tr>
    </w:tbl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ConsPlusNormal"/>
        <w:jc w:val="right"/>
      </w:pPr>
    </w:p>
    <w:p w:rsidR="001174B0" w:rsidRDefault="00B469EA">
      <w:pPr>
        <w:pStyle w:val="ConsPlusNormal"/>
        <w:ind w:firstLine="0"/>
        <w:jc w:val="center"/>
      </w:pPr>
      <w:r>
        <w:rPr>
          <w:b/>
          <w:sz w:val="28"/>
          <w:szCs w:val="28"/>
        </w:rPr>
        <w:t>Форма предписания Контрольного органа</w:t>
      </w:r>
    </w:p>
    <w:p w:rsidR="001174B0" w:rsidRDefault="001174B0">
      <w:pPr>
        <w:pStyle w:val="ConsPlusNormal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250"/>
        <w:gridCol w:w="4819"/>
      </w:tblGrid>
      <w:tr w:rsidR="001174B0">
        <w:tblPrEx>
          <w:tblCellMar>
            <w:top w:w="0" w:type="dxa"/>
            <w:bottom w:w="0" w:type="dxa"/>
          </w:tblCellMar>
        </w:tblPrEx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ind w:firstLine="0"/>
            </w:pPr>
            <w:r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______</w:t>
            </w:r>
            <w:r>
              <w:rPr>
                <w:color w:val="000000"/>
                <w:szCs w:val="20"/>
              </w:rPr>
              <w:t>___________________________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(указывается фамилия, имя, отчество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(при наличи</w:t>
            </w:r>
            <w:r>
              <w:rPr>
                <w:color w:val="000000"/>
                <w:szCs w:val="20"/>
              </w:rPr>
              <w:t>и) руководителя контролируемого лица)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1174B0" w:rsidRDefault="00B469EA">
            <w:pPr>
              <w:pStyle w:val="ConsPlusNormal"/>
              <w:spacing w:line="240" w:lineRule="exact"/>
              <w:ind w:firstLine="5"/>
              <w:jc w:val="center"/>
            </w:pPr>
            <w:r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1174B0" w:rsidRDefault="001174B0">
      <w:pPr>
        <w:pStyle w:val="ConsPlusNormal"/>
        <w:ind w:firstLine="0"/>
        <w:jc w:val="center"/>
      </w:pPr>
    </w:p>
    <w:p w:rsidR="001174B0" w:rsidRDefault="00B469EA">
      <w:pPr>
        <w:pStyle w:val="ConsPlusNonformat"/>
        <w:jc w:val="center"/>
      </w:pPr>
      <w:bookmarkStart w:id="17" w:name="Par320"/>
      <w:bookmarkEnd w:id="17"/>
      <w:r>
        <w:rPr>
          <w:rFonts w:ascii="Times New Roman" w:hAnsi="Times New Roman"/>
          <w:sz w:val="24"/>
          <w:szCs w:val="24"/>
        </w:rPr>
        <w:t>ПРЕДПИСАНИЕ</w:t>
      </w:r>
    </w:p>
    <w:p w:rsidR="001174B0" w:rsidRDefault="001174B0">
      <w:pPr>
        <w:pStyle w:val="ConsPlusNonformat"/>
        <w:jc w:val="center"/>
      </w:pP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(указывается полное наименование </w:t>
      </w:r>
      <w:r>
        <w:rPr>
          <w:rFonts w:ascii="Times New Roman" w:hAnsi="Times New Roman"/>
          <w:i/>
          <w:sz w:val="24"/>
          <w:szCs w:val="24"/>
        </w:rPr>
        <w:t>контролируемого лица в дательном падеже)</w:t>
      </w: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1174B0" w:rsidRDefault="001174B0">
      <w:pPr>
        <w:pStyle w:val="ConsPlusNonformat"/>
        <w:jc w:val="center"/>
      </w:pP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с решением </w:t>
      </w:r>
      <w:r>
        <w:rPr>
          <w:rFonts w:ascii="Times New Roman" w:hAnsi="Times New Roman"/>
          <w:i/>
          <w:sz w:val="24"/>
          <w:szCs w:val="24"/>
        </w:rPr>
        <w:t>Контрольного органа)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в отношении 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1174B0" w:rsidRDefault="001174B0">
      <w:pPr>
        <w:pStyle w:val="ConsPlusNonformat"/>
        <w:jc w:val="both"/>
      </w:pP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1174B0" w:rsidRDefault="001174B0">
      <w:pPr>
        <w:pStyle w:val="ConsPlusNonformat"/>
        <w:jc w:val="both"/>
      </w:pP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1174B0" w:rsidRDefault="00B469EA">
      <w:pPr>
        <w:pStyle w:val="ConsPlusNonformat"/>
        <w:jc w:val="center"/>
      </w:pPr>
      <w:r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</w:t>
      </w:r>
      <w:r>
        <w:rPr>
          <w:rFonts w:ascii="Times New Roman" w:hAnsi="Times New Roman"/>
          <w:i/>
          <w:sz w:val="24"/>
          <w:szCs w:val="24"/>
        </w:rPr>
        <w:t>уктурных единиц нормативных правовых актов, которыми установлены данные обязательные требования)</w:t>
      </w:r>
    </w:p>
    <w:p w:rsidR="001174B0" w:rsidRDefault="001174B0">
      <w:pPr>
        <w:pStyle w:val="ConsPlusNonformat"/>
        <w:jc w:val="both"/>
      </w:pP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>
        <w:rPr>
          <w:rFonts w:ascii="Times New Roman" w:hAnsi="Times New Roman"/>
          <w:color w:val="00000A"/>
          <w:sz w:val="24"/>
          <w:szCs w:val="24"/>
        </w:rPr>
        <w:t xml:space="preserve">вии с пунктом 1 части 2 статьи 90 </w:t>
      </w:r>
      <w:r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</w:t>
      </w:r>
      <w:r>
        <w:rPr>
          <w:rFonts w:ascii="Times New Roman" w:hAnsi="Times New Roman"/>
          <w:sz w:val="24"/>
          <w:szCs w:val="24"/>
        </w:rPr>
        <w:t xml:space="preserve"> муниципальном контроле в Российской Федерации» ___________________________________________________________________________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1174B0" w:rsidRDefault="001174B0">
      <w:pPr>
        <w:pStyle w:val="ConsPlusNonformat"/>
        <w:jc w:val="both"/>
      </w:pP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предписывает: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1. Устранить выявленные нарушения обя</w:t>
      </w:r>
      <w:r>
        <w:rPr>
          <w:rFonts w:ascii="Times New Roman" w:hAnsi="Times New Roman"/>
          <w:sz w:val="24"/>
          <w:szCs w:val="24"/>
        </w:rPr>
        <w:t>зательных требований в срок до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об исполне</w:t>
      </w:r>
      <w:r>
        <w:rPr>
          <w:rFonts w:ascii="Times New Roman" w:hAnsi="Times New Roman"/>
          <w:sz w:val="24"/>
          <w:szCs w:val="24"/>
        </w:rPr>
        <w:t xml:space="preserve">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1174B0" w:rsidRDefault="001174B0">
      <w:pPr>
        <w:pStyle w:val="ConsPlusNonformat"/>
        <w:jc w:val="both"/>
      </w:pPr>
    </w:p>
    <w:p w:rsidR="001174B0" w:rsidRDefault="00B469EA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Неисполнение н</w:t>
      </w:r>
      <w:r>
        <w:rPr>
          <w:rFonts w:ascii="Times New Roman" w:hAnsi="Times New Roman"/>
          <w:sz w:val="24"/>
          <w:szCs w:val="24"/>
        </w:rPr>
        <w:t>астоящего предписания в установленный срок влечет ответственность, установленную законодательством Российской Федерации.</w:t>
      </w:r>
    </w:p>
    <w:p w:rsidR="001174B0" w:rsidRDefault="001174B0">
      <w:pPr>
        <w:pStyle w:val="ConsPlusNormal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010"/>
        <w:gridCol w:w="3006"/>
        <w:gridCol w:w="3015"/>
      </w:tblGrid>
      <w:tr w:rsidR="001174B0">
        <w:tblPrEx>
          <w:tblCellMar>
            <w:top w:w="0" w:type="dxa"/>
            <w:bottom w:w="0" w:type="dxa"/>
          </w:tblCellMar>
        </w:tblPrEx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ind w:firstLine="0"/>
            </w:pPr>
            <w:r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ind w:firstLine="0"/>
            </w:pPr>
            <w:r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jc w:val="center"/>
            </w:pPr>
            <w:r>
              <w:rPr>
                <w:color w:val="000000"/>
                <w:szCs w:val="20"/>
              </w:rPr>
              <w:t>__________________</w:t>
            </w:r>
          </w:p>
        </w:tc>
      </w:tr>
      <w:tr w:rsidR="001174B0">
        <w:tblPrEx>
          <w:tblCellMar>
            <w:top w:w="0" w:type="dxa"/>
            <w:bottom w:w="0" w:type="dxa"/>
          </w:tblCellMar>
        </w:tblPrEx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ind w:firstLine="0"/>
            </w:pPr>
            <w:r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ind w:firstLine="0"/>
              <w:jc w:val="center"/>
            </w:pPr>
            <w:r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B469EA">
            <w:pPr>
              <w:pStyle w:val="ConsPlusNormal"/>
              <w:ind w:firstLine="0"/>
              <w:jc w:val="center"/>
            </w:pPr>
            <w:r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1174B0" w:rsidRDefault="001174B0">
      <w:pPr>
        <w:pStyle w:val="a0"/>
        <w:widowControl/>
        <w:spacing w:after="200" w:line="276" w:lineRule="auto"/>
      </w:pPr>
    </w:p>
    <w:p w:rsidR="001174B0" w:rsidRDefault="001174B0">
      <w:pPr>
        <w:pStyle w:val="af6"/>
        <w:widowControl/>
        <w:tabs>
          <w:tab w:val="left" w:pos="1134"/>
        </w:tabs>
        <w:ind w:left="0"/>
        <w:jc w:val="center"/>
      </w:pPr>
    </w:p>
    <w:p w:rsidR="001174B0" w:rsidRDefault="001174B0">
      <w:pPr>
        <w:pStyle w:val="af6"/>
        <w:widowControl/>
        <w:tabs>
          <w:tab w:val="left" w:pos="1134"/>
        </w:tabs>
        <w:ind w:left="0"/>
        <w:jc w:val="center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1174B0">
      <w:pPr>
        <w:pStyle w:val="ConsPlusNormal"/>
        <w:spacing w:line="192" w:lineRule="auto"/>
        <w:ind w:left="4535" w:firstLine="0"/>
      </w:pP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1174B0" w:rsidRDefault="00B469EA">
      <w:pPr>
        <w:pStyle w:val="a0"/>
        <w:widowControl/>
        <w:ind w:left="4536"/>
      </w:pP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</w:p>
    <w:p w:rsidR="001174B0" w:rsidRDefault="001174B0">
      <w:pPr>
        <w:pStyle w:val="a0"/>
        <w:widowControl/>
        <w:ind w:left="4536"/>
      </w:pPr>
    </w:p>
    <w:p w:rsidR="001174B0" w:rsidRDefault="00B469EA">
      <w:pPr>
        <w:pStyle w:val="ConsPlusNormal"/>
        <w:ind w:firstLine="0"/>
        <w:jc w:val="center"/>
      </w:pPr>
      <w:r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>
        <w:rPr>
          <w:b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spacing w:val="2"/>
          <w:sz w:val="28"/>
          <w:szCs w:val="28"/>
        </w:rPr>
        <w:t>в</w:t>
      </w:r>
      <w:r>
        <w:rPr>
          <w:b/>
          <w:color w:val="FF0000"/>
        </w:rPr>
        <w:t xml:space="preserve"> </w:t>
      </w:r>
      <w:r>
        <w:rPr>
          <w:b/>
          <w:sz w:val="28"/>
          <w:szCs w:val="28"/>
        </w:rPr>
        <w:t>границах населенных пунктов</w:t>
      </w:r>
      <w:r>
        <w:rPr>
          <w:b/>
          <w:color w:val="FF0000"/>
        </w:rPr>
        <w:t xml:space="preserve"> </w:t>
      </w:r>
      <w:r>
        <w:rPr>
          <w:b/>
          <w:spacing w:val="2"/>
          <w:sz w:val="28"/>
          <w:szCs w:val="28"/>
        </w:rPr>
        <w:t>Семеновского сельског</w:t>
      </w:r>
      <w:r>
        <w:rPr>
          <w:b/>
          <w:spacing w:val="2"/>
          <w:sz w:val="28"/>
          <w:szCs w:val="28"/>
        </w:rPr>
        <w:t>о поселения</w:t>
      </w:r>
    </w:p>
    <w:p w:rsidR="001174B0" w:rsidRDefault="001174B0">
      <w:pPr>
        <w:pStyle w:val="ConsPlusNormal"/>
        <w:ind w:firstLine="540"/>
        <w:jc w:val="both"/>
      </w:pP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1.Ключевые показатели и их целевые значения: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Доля об</w:t>
      </w:r>
      <w:r>
        <w:rPr>
          <w:color w:val="000000"/>
          <w:sz w:val="28"/>
          <w:szCs w:val="28"/>
        </w:rPr>
        <w:t>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Доля контрольных мероприятий, по результатам которых были вы</w:t>
      </w:r>
      <w:r>
        <w:rPr>
          <w:color w:val="000000"/>
          <w:sz w:val="28"/>
          <w:szCs w:val="28"/>
        </w:rPr>
        <w:t>явлены нарушения, но не приняты соответствующие меры административного воздействия - 5%.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174B0" w:rsidRDefault="00B469EA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 xml:space="preserve">Доля отмененных в судебном порядке постановлений по </w:t>
      </w:r>
      <w:r>
        <w:rPr>
          <w:color w:val="000000"/>
          <w:sz w:val="28"/>
          <w:szCs w:val="28"/>
        </w:rPr>
        <w:t>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174B0" w:rsidRDefault="001174B0">
      <w:pPr>
        <w:pStyle w:val="ConsPlusNormal"/>
        <w:ind w:firstLine="540"/>
        <w:jc w:val="both"/>
      </w:pPr>
    </w:p>
    <w:p w:rsidR="001174B0" w:rsidRDefault="00B469EA">
      <w:pPr>
        <w:pStyle w:val="a0"/>
        <w:ind w:firstLine="567"/>
        <w:jc w:val="both"/>
      </w:pPr>
      <w:r>
        <w:rPr>
          <w:rFonts w:ascii="Times New Roman" w:hAnsi="Times New Roman"/>
          <w:sz w:val="28"/>
          <w:szCs w:val="28"/>
        </w:rPr>
        <w:t>2. И</w:t>
      </w:r>
      <w:r>
        <w:rPr>
          <w:rFonts w:ascii="Times New Roman" w:hAnsi="Times New Roman"/>
          <w:sz w:val="28"/>
          <w:szCs w:val="28"/>
        </w:rPr>
        <w:t>ндикативные показатели:</w:t>
      </w:r>
    </w:p>
    <w:p w:rsidR="001174B0" w:rsidRDefault="00B469EA">
      <w:pPr>
        <w:pStyle w:val="ConsPlusNormal"/>
        <w:ind w:firstLine="567"/>
        <w:jc w:val="both"/>
      </w:pPr>
      <w:r>
        <w:rPr>
          <w:sz w:val="28"/>
          <w:szCs w:val="28"/>
        </w:rPr>
        <w:t xml:space="preserve">При осуществлении муниципального контроля </w:t>
      </w:r>
      <w:r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pacing w:val="2"/>
          <w:sz w:val="28"/>
          <w:szCs w:val="28"/>
        </w:rPr>
        <w:t>в</w:t>
      </w:r>
      <w:r>
        <w:rPr>
          <w:color w:val="FF0000"/>
        </w:rPr>
        <w:t xml:space="preserve"> </w:t>
      </w:r>
      <w:r>
        <w:rPr>
          <w:sz w:val="28"/>
          <w:szCs w:val="28"/>
        </w:rPr>
        <w:t>границах населенных пунктов</w:t>
      </w:r>
      <w:r>
        <w:rPr>
          <w:color w:val="FF0000"/>
        </w:rPr>
        <w:t xml:space="preserve"> </w:t>
      </w:r>
      <w:r>
        <w:rPr>
          <w:spacing w:val="2"/>
          <w:sz w:val="28"/>
          <w:szCs w:val="28"/>
        </w:rPr>
        <w:t>Семеновского сельского поселения</w:t>
      </w:r>
      <w:r>
        <w:rPr>
          <w:sz w:val="28"/>
          <w:szCs w:val="28"/>
        </w:rPr>
        <w:t xml:space="preserve"> устанавливаются следующие индик</w:t>
      </w:r>
      <w:r>
        <w:rPr>
          <w:sz w:val="28"/>
          <w:szCs w:val="28"/>
        </w:rPr>
        <w:t>ативные показатели:</w:t>
      </w:r>
    </w:p>
    <w:p w:rsidR="001174B0" w:rsidRDefault="00B469EA">
      <w:pPr>
        <w:pStyle w:val="a0"/>
        <w:ind w:firstLine="567"/>
        <w:jc w:val="both"/>
      </w:pPr>
      <w:r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1174B0" w:rsidRDefault="00B469EA">
      <w:pPr>
        <w:pStyle w:val="a0"/>
        <w:ind w:firstLine="567"/>
        <w:jc w:val="both"/>
      </w:pPr>
      <w:r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1174B0" w:rsidRDefault="00B469EA">
      <w:pPr>
        <w:pStyle w:val="a0"/>
        <w:ind w:firstLine="567"/>
        <w:jc w:val="both"/>
      </w:pPr>
      <w:r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1174B0" w:rsidRDefault="00B469EA">
      <w:pPr>
        <w:pStyle w:val="a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выданных предписаний об </w:t>
      </w:r>
      <w:r>
        <w:rPr>
          <w:rFonts w:ascii="Times New Roman" w:hAnsi="Times New Roman"/>
          <w:sz w:val="28"/>
          <w:szCs w:val="28"/>
        </w:rPr>
        <w:t>устранении нарушений обязательных требований;</w:t>
      </w:r>
    </w:p>
    <w:p w:rsidR="001174B0" w:rsidRDefault="00B469EA">
      <w:pPr>
        <w:pStyle w:val="a0"/>
        <w:ind w:firstLine="567"/>
        <w:jc w:val="both"/>
      </w:pPr>
      <w:r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1174B0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4B0"/>
    <w:rsid w:val="001174B0"/>
    <w:rsid w:val="00B4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10652</Words>
  <Characters>60718</Characters>
  <Application>Microsoft Office Word</Application>
  <DocSecurity>0</DocSecurity>
  <Lines>505</Lines>
  <Paragraphs>142</Paragraphs>
  <ScaleCrop>false</ScaleCrop>
  <Company>Reanimator Extreme Edition</Company>
  <LinksUpToDate>false</LinksUpToDate>
  <CharactersWithSpaces>71228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</cp:revision>
  <dcterms:created xsi:type="dcterms:W3CDTF">2021-06-20T17:09:00Z</dcterms:created>
  <dcterms:modified xsi:type="dcterms:W3CDTF">2021-09-02T06:04:00Z</dcterms:modified>
</cp:coreProperties>
</file>